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EE12E" w14:textId="77777777" w:rsidR="005A3233" w:rsidRPr="00A35F24" w:rsidRDefault="005A3233" w:rsidP="00DD094B">
      <w:pPr>
        <w:tabs>
          <w:tab w:val="left" w:pos="360"/>
        </w:tabs>
        <w:contextualSpacing/>
        <w:rPr>
          <w:rFonts w:ascii="Arial" w:hAnsi="Arial" w:cs="Arial"/>
          <w:b/>
          <w:sz w:val="24"/>
          <w:szCs w:val="24"/>
          <w:u w:val="single"/>
        </w:rPr>
      </w:pPr>
      <w:r w:rsidRPr="00A35F24">
        <w:rPr>
          <w:rFonts w:ascii="Arial" w:hAnsi="Arial" w:cs="Arial"/>
          <w:b/>
          <w:sz w:val="24"/>
          <w:szCs w:val="24"/>
          <w:u w:val="single"/>
        </w:rPr>
        <w:t>SCOPE OF WORK</w:t>
      </w:r>
    </w:p>
    <w:p w14:paraId="53318B22" w14:textId="77777777" w:rsidR="001B794D" w:rsidRPr="00A35F24" w:rsidRDefault="001B794D" w:rsidP="00DD094B">
      <w:pPr>
        <w:tabs>
          <w:tab w:val="left" w:pos="360"/>
        </w:tabs>
        <w:contextualSpacing/>
        <w:rPr>
          <w:rFonts w:ascii="Arial" w:hAnsi="Arial" w:cs="Arial"/>
          <w:b/>
          <w:sz w:val="24"/>
          <w:szCs w:val="24"/>
          <w:u w:val="single"/>
        </w:rPr>
      </w:pPr>
    </w:p>
    <w:p w14:paraId="2EB38712" w14:textId="77777777" w:rsidR="00A22660" w:rsidRPr="00A35F24" w:rsidRDefault="00A22660" w:rsidP="00D97E1B">
      <w:pPr>
        <w:numPr>
          <w:ilvl w:val="0"/>
          <w:numId w:val="1"/>
        </w:numPr>
        <w:spacing w:after="240"/>
        <w:contextualSpacing/>
        <w:rPr>
          <w:rFonts w:ascii="Arial" w:hAnsi="Arial" w:cs="Arial"/>
          <w:b/>
          <w:sz w:val="24"/>
          <w:szCs w:val="24"/>
          <w:u w:val="single"/>
        </w:rPr>
      </w:pPr>
      <w:r w:rsidRPr="00A35F24">
        <w:rPr>
          <w:rFonts w:ascii="Arial" w:hAnsi="Arial" w:cs="Arial"/>
          <w:b/>
          <w:sz w:val="24"/>
          <w:szCs w:val="24"/>
          <w:u w:val="single"/>
        </w:rPr>
        <w:t>Purpose:</w:t>
      </w:r>
    </w:p>
    <w:p w14:paraId="385190B6" w14:textId="77777777" w:rsidR="00150F08" w:rsidRPr="00A35F24" w:rsidRDefault="00150F08" w:rsidP="009C4360">
      <w:pPr>
        <w:tabs>
          <w:tab w:val="left" w:pos="720"/>
        </w:tabs>
        <w:spacing w:after="240"/>
        <w:ind w:left="720"/>
        <w:contextualSpacing/>
        <w:rPr>
          <w:rFonts w:ascii="Arial" w:hAnsi="Arial" w:cs="Arial"/>
          <w:sz w:val="24"/>
          <w:szCs w:val="24"/>
        </w:rPr>
      </w:pPr>
    </w:p>
    <w:p w14:paraId="167F0D14" w14:textId="77777777" w:rsidR="001C4209" w:rsidRPr="00A35F24" w:rsidRDefault="001C4209" w:rsidP="001C4209">
      <w:pPr>
        <w:ind w:left="720"/>
        <w:contextualSpacing/>
        <w:rPr>
          <w:rFonts w:ascii="Arial" w:hAnsi="Arial" w:cs="Arial"/>
          <w:sz w:val="24"/>
          <w:szCs w:val="24"/>
        </w:rPr>
      </w:pPr>
      <w:r w:rsidRPr="00A35F24">
        <w:rPr>
          <w:rFonts w:ascii="Arial" w:hAnsi="Arial" w:cs="Arial"/>
          <w:sz w:val="24"/>
          <w:szCs w:val="24"/>
        </w:rPr>
        <w:t>Soon after the passage of national health care reform through the Patient Protection and Affordable Care Act of 2010 (ACA), California became the first state to enact legislation to establish a qualified health benefit exchange. The California state law is referred to as the California Patient Protection and Affordable Care Act (CA-ACA).</w:t>
      </w:r>
    </w:p>
    <w:p w14:paraId="23256C7E" w14:textId="77777777" w:rsidR="001C4209" w:rsidRPr="00A35F24" w:rsidRDefault="001C4209" w:rsidP="001C4209">
      <w:pPr>
        <w:ind w:left="720"/>
        <w:contextualSpacing/>
        <w:rPr>
          <w:rFonts w:ascii="Arial" w:hAnsi="Arial" w:cs="Arial"/>
          <w:sz w:val="24"/>
          <w:szCs w:val="24"/>
        </w:rPr>
      </w:pPr>
    </w:p>
    <w:p w14:paraId="6DBFE866" w14:textId="77777777" w:rsidR="001C4209" w:rsidRPr="00A35F24" w:rsidRDefault="001C4209" w:rsidP="001C4209">
      <w:pPr>
        <w:ind w:left="720"/>
        <w:contextualSpacing/>
        <w:rPr>
          <w:rFonts w:ascii="Arial" w:hAnsi="Arial" w:cs="Arial"/>
          <w:sz w:val="24"/>
          <w:szCs w:val="24"/>
        </w:rPr>
      </w:pPr>
      <w:r w:rsidRPr="00A35F24">
        <w:rPr>
          <w:rFonts w:ascii="Arial" w:hAnsi="Arial" w:cs="Arial"/>
          <w:sz w:val="24"/>
          <w:szCs w:val="24"/>
        </w:rPr>
        <w:t>The goals and objectives of Covered California are to:</w:t>
      </w:r>
    </w:p>
    <w:p w14:paraId="76438DF5" w14:textId="77777777" w:rsidR="001C4209" w:rsidRPr="00A35F24" w:rsidRDefault="001C4209" w:rsidP="001C4209">
      <w:pPr>
        <w:ind w:left="2160"/>
        <w:contextualSpacing/>
        <w:rPr>
          <w:rFonts w:ascii="Arial" w:hAnsi="Arial" w:cs="Arial"/>
          <w:sz w:val="24"/>
          <w:szCs w:val="24"/>
        </w:rPr>
      </w:pPr>
    </w:p>
    <w:p w14:paraId="18A9E86B" w14:textId="77777777" w:rsidR="001C4209" w:rsidRPr="00A35F24" w:rsidRDefault="001C4209" w:rsidP="00A35F24">
      <w:pPr>
        <w:numPr>
          <w:ilvl w:val="0"/>
          <w:numId w:val="2"/>
        </w:numPr>
        <w:spacing w:after="200"/>
        <w:ind w:left="1080"/>
        <w:contextualSpacing/>
        <w:rPr>
          <w:rFonts w:ascii="Arial" w:hAnsi="Arial" w:cs="Arial"/>
          <w:sz w:val="24"/>
          <w:szCs w:val="24"/>
        </w:rPr>
      </w:pPr>
      <w:r w:rsidRPr="00A35F24">
        <w:rPr>
          <w:rFonts w:ascii="Arial" w:hAnsi="Arial" w:cs="Arial"/>
          <w:sz w:val="24"/>
          <w:szCs w:val="24"/>
        </w:rPr>
        <w:t>Reduce the number of uninsured Californians by creating an organized, transparent marketplace for Californians to purchase affordable, quality health care coverage to claim available federal tax credits and cost-sharing subsidies, and to meet the personal responsibility requirements imposed under the federal act (ACA);</w:t>
      </w:r>
    </w:p>
    <w:p w14:paraId="49460073" w14:textId="77777777" w:rsidR="001C4209" w:rsidRPr="00A35F24" w:rsidRDefault="001C4209" w:rsidP="001C4209">
      <w:pPr>
        <w:ind w:left="1080"/>
        <w:contextualSpacing/>
        <w:rPr>
          <w:rFonts w:ascii="Arial" w:hAnsi="Arial" w:cs="Arial"/>
          <w:sz w:val="24"/>
          <w:szCs w:val="24"/>
        </w:rPr>
      </w:pPr>
    </w:p>
    <w:p w14:paraId="1D8C22BB" w14:textId="77777777" w:rsidR="001C4209" w:rsidRPr="00A35F24" w:rsidRDefault="001C4209" w:rsidP="00A35F24">
      <w:pPr>
        <w:numPr>
          <w:ilvl w:val="0"/>
          <w:numId w:val="2"/>
        </w:numPr>
        <w:spacing w:after="200"/>
        <w:ind w:left="1080"/>
        <w:contextualSpacing/>
        <w:rPr>
          <w:rFonts w:ascii="Arial" w:hAnsi="Arial" w:cs="Arial"/>
          <w:sz w:val="24"/>
          <w:szCs w:val="24"/>
        </w:rPr>
      </w:pPr>
      <w:r w:rsidRPr="00A35F24">
        <w:rPr>
          <w:rFonts w:ascii="Arial" w:hAnsi="Arial" w:cs="Arial"/>
          <w:sz w:val="24"/>
          <w:szCs w:val="24"/>
        </w:rPr>
        <w:t>Strengthen the health care delivery system;</w:t>
      </w:r>
    </w:p>
    <w:p w14:paraId="241D2971" w14:textId="77777777" w:rsidR="001C4209" w:rsidRPr="00A35F24" w:rsidRDefault="001C4209" w:rsidP="001C4209">
      <w:pPr>
        <w:ind w:left="1080"/>
        <w:contextualSpacing/>
        <w:rPr>
          <w:rFonts w:ascii="Arial" w:hAnsi="Arial" w:cs="Arial"/>
          <w:sz w:val="24"/>
          <w:szCs w:val="24"/>
        </w:rPr>
      </w:pPr>
    </w:p>
    <w:p w14:paraId="0DCB8ECC" w14:textId="77777777" w:rsidR="001C4209" w:rsidRPr="00A35F24" w:rsidRDefault="001C4209" w:rsidP="00A35F24">
      <w:pPr>
        <w:numPr>
          <w:ilvl w:val="0"/>
          <w:numId w:val="2"/>
        </w:numPr>
        <w:spacing w:after="200"/>
        <w:ind w:left="1080"/>
        <w:contextualSpacing/>
        <w:rPr>
          <w:rFonts w:ascii="Arial" w:hAnsi="Arial" w:cs="Arial"/>
          <w:sz w:val="24"/>
          <w:szCs w:val="24"/>
        </w:rPr>
      </w:pPr>
      <w:r w:rsidRPr="00A35F24">
        <w:rPr>
          <w:rFonts w:ascii="Arial" w:hAnsi="Arial" w:cs="Arial"/>
          <w:sz w:val="24"/>
          <w:szCs w:val="24"/>
        </w:rPr>
        <w:t>Serve as an active purchaser, including creating competitive processes to select participating carriers and other Contractors;</w:t>
      </w:r>
    </w:p>
    <w:p w14:paraId="5531EB2B" w14:textId="77777777" w:rsidR="001C4209" w:rsidRPr="00A35F24" w:rsidRDefault="001C4209" w:rsidP="001C4209">
      <w:pPr>
        <w:ind w:left="1080"/>
        <w:contextualSpacing/>
        <w:rPr>
          <w:rFonts w:ascii="Arial" w:hAnsi="Arial" w:cs="Arial"/>
          <w:sz w:val="24"/>
          <w:szCs w:val="24"/>
        </w:rPr>
      </w:pPr>
    </w:p>
    <w:p w14:paraId="7717C043" w14:textId="77777777" w:rsidR="001C4209" w:rsidRPr="00A35F24" w:rsidRDefault="001C4209" w:rsidP="00A35F24">
      <w:pPr>
        <w:numPr>
          <w:ilvl w:val="0"/>
          <w:numId w:val="2"/>
        </w:numPr>
        <w:spacing w:after="200"/>
        <w:ind w:left="1080"/>
        <w:contextualSpacing/>
        <w:rPr>
          <w:rFonts w:ascii="Arial" w:hAnsi="Arial" w:cs="Arial"/>
          <w:sz w:val="24"/>
          <w:szCs w:val="24"/>
        </w:rPr>
      </w:pPr>
      <w:r w:rsidRPr="00A35F24">
        <w:rPr>
          <w:rFonts w:ascii="Arial" w:hAnsi="Arial" w:cs="Arial"/>
          <w:sz w:val="24"/>
          <w:szCs w:val="24"/>
        </w:rPr>
        <w:t>Require that health care service plans and health insurers issue coverage in the individual and small employers markets and compete on the basis of price, quality, and service (and not on risk selection); and,</w:t>
      </w:r>
    </w:p>
    <w:p w14:paraId="6537BCE7" w14:textId="77777777" w:rsidR="001C4209" w:rsidRPr="00A35F24" w:rsidRDefault="001C4209" w:rsidP="001C4209">
      <w:pPr>
        <w:ind w:left="1080"/>
        <w:contextualSpacing/>
        <w:rPr>
          <w:rFonts w:ascii="Arial" w:hAnsi="Arial" w:cs="Arial"/>
          <w:sz w:val="24"/>
          <w:szCs w:val="24"/>
        </w:rPr>
      </w:pPr>
    </w:p>
    <w:p w14:paraId="2656DFC8" w14:textId="77777777" w:rsidR="001C4209" w:rsidRPr="00A35F24" w:rsidRDefault="001C4209" w:rsidP="00A35F24">
      <w:pPr>
        <w:numPr>
          <w:ilvl w:val="0"/>
          <w:numId w:val="2"/>
        </w:numPr>
        <w:spacing w:after="200"/>
        <w:ind w:left="1080"/>
        <w:contextualSpacing/>
        <w:rPr>
          <w:rFonts w:ascii="Arial" w:hAnsi="Arial" w:cs="Arial"/>
          <w:sz w:val="24"/>
          <w:szCs w:val="24"/>
        </w:rPr>
      </w:pPr>
      <w:r w:rsidRPr="00A35F24">
        <w:rPr>
          <w:rFonts w:ascii="Arial" w:hAnsi="Arial" w:cs="Arial"/>
          <w:sz w:val="24"/>
          <w:szCs w:val="24"/>
        </w:rPr>
        <w:t>Meet federal and state law requirements, guidance and regulations.</w:t>
      </w:r>
    </w:p>
    <w:p w14:paraId="6DD3CAC7" w14:textId="77777777" w:rsidR="001C4209" w:rsidRPr="00A35F24" w:rsidRDefault="001C4209" w:rsidP="001C4209">
      <w:pPr>
        <w:ind w:left="720"/>
        <w:contextualSpacing/>
        <w:rPr>
          <w:rFonts w:ascii="Arial" w:hAnsi="Arial" w:cs="Arial"/>
          <w:sz w:val="24"/>
          <w:szCs w:val="24"/>
        </w:rPr>
      </w:pPr>
    </w:p>
    <w:p w14:paraId="71172D4D" w14:textId="77777777" w:rsidR="001C4209" w:rsidRPr="00A35F24" w:rsidRDefault="001C4209" w:rsidP="001C4209">
      <w:pPr>
        <w:ind w:left="720"/>
        <w:contextualSpacing/>
        <w:rPr>
          <w:rFonts w:ascii="Arial" w:hAnsi="Arial" w:cs="Arial"/>
          <w:sz w:val="24"/>
          <w:szCs w:val="24"/>
        </w:rPr>
      </w:pPr>
      <w:r w:rsidRPr="00A35F24">
        <w:rPr>
          <w:rFonts w:ascii="Arial" w:hAnsi="Arial" w:cs="Arial"/>
          <w:sz w:val="24"/>
          <w:szCs w:val="24"/>
        </w:rPr>
        <w:t>Covered California is an independent public entity within California State Government. It is governed by a five member board appointed by the Governor and Legislature. Four of the members are appointed for four year terms, two by the Governor, one by the Senate Rules Committee and one by the Speaker of the Assembly. The California Secretary of Health and Human Services is a voting ex-officio member of the Board. The Board elected the California Secretary of Health and Human Services Agency as Chair, signaling its intention to actively coordinate and collaborate with existing state agencies involved in providing health coverage to Californians.</w:t>
      </w:r>
    </w:p>
    <w:p w14:paraId="2131CA4D" w14:textId="77777777" w:rsidR="001C4209" w:rsidRPr="00A35F24" w:rsidRDefault="001C4209" w:rsidP="001C4209">
      <w:pPr>
        <w:ind w:left="720"/>
        <w:contextualSpacing/>
        <w:rPr>
          <w:rFonts w:ascii="Arial" w:hAnsi="Arial" w:cs="Arial"/>
          <w:sz w:val="24"/>
          <w:szCs w:val="24"/>
        </w:rPr>
      </w:pPr>
    </w:p>
    <w:p w14:paraId="16FCB061" w14:textId="15A4795E" w:rsidR="001C4209" w:rsidRPr="00A35F24" w:rsidRDefault="001C4209" w:rsidP="004F6951">
      <w:pPr>
        <w:ind w:left="720"/>
        <w:contextualSpacing/>
        <w:rPr>
          <w:rFonts w:ascii="Arial" w:hAnsi="Arial" w:cs="Arial"/>
          <w:sz w:val="24"/>
          <w:szCs w:val="24"/>
        </w:rPr>
      </w:pPr>
      <w:r w:rsidRPr="00A35F24">
        <w:rPr>
          <w:rFonts w:ascii="Arial" w:hAnsi="Arial" w:cs="Arial"/>
          <w:sz w:val="24"/>
          <w:szCs w:val="24"/>
        </w:rPr>
        <w:t>Covered California works in close partnership with the:</w:t>
      </w:r>
    </w:p>
    <w:p w14:paraId="61D0C2BE" w14:textId="77777777" w:rsidR="004F6951" w:rsidRPr="00A35F24" w:rsidRDefault="004F6951" w:rsidP="004F6951">
      <w:pPr>
        <w:ind w:left="720"/>
        <w:contextualSpacing/>
        <w:rPr>
          <w:rFonts w:ascii="Arial" w:hAnsi="Arial" w:cs="Arial"/>
          <w:sz w:val="24"/>
          <w:szCs w:val="24"/>
        </w:rPr>
      </w:pPr>
    </w:p>
    <w:p w14:paraId="77073A0C" w14:textId="77777777" w:rsidR="001C4209" w:rsidRPr="00A35F24" w:rsidRDefault="001C4209" w:rsidP="00A35F24">
      <w:pPr>
        <w:numPr>
          <w:ilvl w:val="0"/>
          <w:numId w:val="3"/>
        </w:numPr>
        <w:spacing w:after="200"/>
        <w:ind w:left="1080"/>
        <w:contextualSpacing/>
        <w:rPr>
          <w:rFonts w:ascii="Arial" w:hAnsi="Arial" w:cs="Arial"/>
          <w:sz w:val="24"/>
          <w:szCs w:val="24"/>
        </w:rPr>
      </w:pPr>
      <w:r w:rsidRPr="00A35F24">
        <w:rPr>
          <w:rFonts w:ascii="Arial" w:hAnsi="Arial" w:cs="Arial"/>
          <w:sz w:val="24"/>
          <w:szCs w:val="24"/>
        </w:rPr>
        <w:lastRenderedPageBreak/>
        <w:t>Department of Health Care Services, which oversees and administers the California’s Medicaid Program (Medi-Cal) and other specifically focused health programs;</w:t>
      </w:r>
    </w:p>
    <w:p w14:paraId="6B4AE321" w14:textId="77777777" w:rsidR="001C4209" w:rsidRPr="00A35F24" w:rsidRDefault="001C4209" w:rsidP="001C4209">
      <w:pPr>
        <w:ind w:left="1080"/>
        <w:contextualSpacing/>
        <w:rPr>
          <w:rFonts w:ascii="Arial" w:hAnsi="Arial" w:cs="Arial"/>
          <w:sz w:val="24"/>
          <w:szCs w:val="24"/>
        </w:rPr>
      </w:pPr>
    </w:p>
    <w:p w14:paraId="32F86419" w14:textId="77777777" w:rsidR="001C4209" w:rsidRPr="00A35F24" w:rsidRDefault="001C4209" w:rsidP="00A35F24">
      <w:pPr>
        <w:numPr>
          <w:ilvl w:val="0"/>
          <w:numId w:val="3"/>
        </w:numPr>
        <w:spacing w:after="200"/>
        <w:ind w:left="1080"/>
        <w:contextualSpacing/>
        <w:rPr>
          <w:rFonts w:ascii="Arial" w:hAnsi="Arial" w:cs="Arial"/>
          <w:sz w:val="24"/>
          <w:szCs w:val="24"/>
        </w:rPr>
      </w:pPr>
      <w:r w:rsidRPr="00A35F24">
        <w:rPr>
          <w:rFonts w:ascii="Arial" w:hAnsi="Arial" w:cs="Arial"/>
          <w:sz w:val="24"/>
          <w:szCs w:val="24"/>
        </w:rPr>
        <w:t>The two agencies that regulate health insurance in California, the Department of Managed Care and Department of Insurance; and,</w:t>
      </w:r>
    </w:p>
    <w:p w14:paraId="7E24D757" w14:textId="77777777" w:rsidR="001C4209" w:rsidRPr="00A35F24" w:rsidRDefault="001C4209" w:rsidP="001C4209">
      <w:pPr>
        <w:ind w:left="1080"/>
        <w:contextualSpacing/>
        <w:rPr>
          <w:rFonts w:ascii="Arial" w:hAnsi="Arial" w:cs="Arial"/>
          <w:sz w:val="24"/>
          <w:szCs w:val="24"/>
        </w:rPr>
      </w:pPr>
    </w:p>
    <w:p w14:paraId="666610A6" w14:textId="77777777" w:rsidR="001C4209" w:rsidRPr="00A35F24" w:rsidRDefault="001C4209" w:rsidP="00A35F24">
      <w:pPr>
        <w:numPr>
          <w:ilvl w:val="0"/>
          <w:numId w:val="3"/>
        </w:numPr>
        <w:spacing w:after="200"/>
        <w:ind w:left="1080"/>
        <w:contextualSpacing/>
        <w:rPr>
          <w:rFonts w:ascii="Arial" w:hAnsi="Arial" w:cs="Arial"/>
          <w:sz w:val="24"/>
          <w:szCs w:val="24"/>
        </w:rPr>
      </w:pPr>
      <w:r w:rsidRPr="00A35F24">
        <w:rPr>
          <w:rFonts w:ascii="Arial" w:hAnsi="Arial" w:cs="Arial"/>
          <w:sz w:val="24"/>
          <w:szCs w:val="24"/>
        </w:rPr>
        <w:t>A broad range of stakeholders whose constituencies will be impacted by health care reform.</w:t>
      </w:r>
    </w:p>
    <w:p w14:paraId="7499ADCF" w14:textId="77777777" w:rsidR="001C4209" w:rsidRPr="00A35F24" w:rsidRDefault="001C4209" w:rsidP="001C4209">
      <w:pPr>
        <w:contextualSpacing/>
        <w:rPr>
          <w:rFonts w:ascii="Arial" w:hAnsi="Arial" w:cs="Arial"/>
          <w:sz w:val="24"/>
          <w:szCs w:val="24"/>
        </w:rPr>
      </w:pPr>
    </w:p>
    <w:p w14:paraId="46ADC18E" w14:textId="77777777" w:rsidR="001C4209" w:rsidRPr="00A35F24" w:rsidRDefault="001C4209" w:rsidP="001C4209">
      <w:pPr>
        <w:ind w:left="720"/>
        <w:contextualSpacing/>
        <w:rPr>
          <w:rFonts w:ascii="Arial" w:hAnsi="Arial" w:cs="Arial"/>
          <w:sz w:val="24"/>
          <w:szCs w:val="24"/>
        </w:rPr>
      </w:pPr>
      <w:r w:rsidRPr="00A35F24">
        <w:rPr>
          <w:rFonts w:ascii="Arial" w:hAnsi="Arial" w:cs="Arial"/>
          <w:sz w:val="24"/>
          <w:szCs w:val="24"/>
        </w:rPr>
        <w:t xml:space="preserve">The purpose of this solicitation is to procure call center services (voice, chat, and data entry) during the projected peak call volume periods of November, 2015 through February, 2016.  </w:t>
      </w:r>
    </w:p>
    <w:p w14:paraId="6D81BB71" w14:textId="77777777" w:rsidR="00A82C88" w:rsidRPr="00A35F24" w:rsidRDefault="00A82C88" w:rsidP="00735FE5">
      <w:pPr>
        <w:tabs>
          <w:tab w:val="left" w:pos="720"/>
        </w:tabs>
        <w:spacing w:after="240"/>
        <w:ind w:left="720"/>
        <w:contextualSpacing/>
        <w:rPr>
          <w:rFonts w:ascii="Arial" w:hAnsi="Arial" w:cs="Arial"/>
          <w:sz w:val="24"/>
          <w:szCs w:val="24"/>
        </w:rPr>
      </w:pPr>
    </w:p>
    <w:p w14:paraId="4910B598" w14:textId="3D28BFDA" w:rsidR="00A82C88" w:rsidRPr="00A35F24" w:rsidRDefault="00A82C88" w:rsidP="008303A4">
      <w:pPr>
        <w:pStyle w:val="ListParagraph"/>
        <w:numPr>
          <w:ilvl w:val="0"/>
          <w:numId w:val="1"/>
        </w:numPr>
        <w:spacing w:after="240"/>
        <w:contextualSpacing/>
        <w:rPr>
          <w:rFonts w:ascii="Arial" w:hAnsi="Arial" w:cs="Arial"/>
          <w:b/>
          <w:sz w:val="24"/>
          <w:szCs w:val="24"/>
          <w:u w:val="single"/>
        </w:rPr>
      </w:pPr>
      <w:r w:rsidRPr="00A35F24">
        <w:rPr>
          <w:rFonts w:ascii="Arial" w:hAnsi="Arial" w:cs="Arial"/>
          <w:b/>
          <w:sz w:val="24"/>
          <w:szCs w:val="24"/>
          <w:u w:val="single"/>
        </w:rPr>
        <w:t>Background Clearance</w:t>
      </w:r>
    </w:p>
    <w:p w14:paraId="51BE8214" w14:textId="77777777" w:rsidR="00A82C88" w:rsidRPr="00A35F24" w:rsidRDefault="00A82C88" w:rsidP="00A82C88">
      <w:pPr>
        <w:spacing w:after="240"/>
        <w:ind w:left="720" w:hanging="720"/>
        <w:contextualSpacing/>
        <w:rPr>
          <w:rFonts w:ascii="Arial" w:hAnsi="Arial" w:cs="Arial"/>
          <w:sz w:val="24"/>
          <w:szCs w:val="24"/>
        </w:rPr>
      </w:pPr>
    </w:p>
    <w:p w14:paraId="211370F9" w14:textId="0029E5FC" w:rsidR="00A82C88" w:rsidRPr="00A35F24" w:rsidRDefault="00A82C88" w:rsidP="00A82C88">
      <w:pPr>
        <w:tabs>
          <w:tab w:val="left" w:pos="720"/>
        </w:tabs>
        <w:spacing w:after="240"/>
        <w:ind w:left="720"/>
        <w:contextualSpacing/>
        <w:rPr>
          <w:rFonts w:ascii="Arial" w:hAnsi="Arial" w:cs="Arial"/>
          <w:sz w:val="24"/>
          <w:szCs w:val="24"/>
        </w:rPr>
      </w:pPr>
      <w:r w:rsidRPr="00A35F24">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regulations set forth in California Code of </w:t>
      </w:r>
      <w:r w:rsidR="00AC007E" w:rsidRPr="00A35F24">
        <w:rPr>
          <w:rFonts w:ascii="Arial" w:hAnsi="Arial" w:cs="Arial"/>
          <w:sz w:val="24"/>
          <w:szCs w:val="24"/>
        </w:rPr>
        <w:t>Regulations, Title 10, s</w:t>
      </w:r>
      <w:r w:rsidRPr="00A35F24">
        <w:rPr>
          <w:rFonts w:ascii="Arial" w:hAnsi="Arial" w:cs="Arial"/>
          <w:sz w:val="24"/>
          <w:szCs w:val="24"/>
        </w:rPr>
        <w:t>ection</w:t>
      </w:r>
      <w:r w:rsidR="0034699E" w:rsidRPr="00A35F24">
        <w:rPr>
          <w:rFonts w:ascii="Arial" w:hAnsi="Arial" w:cs="Arial"/>
          <w:sz w:val="24"/>
          <w:szCs w:val="24"/>
        </w:rPr>
        <w:t xml:space="preserve"> 6456.</w:t>
      </w:r>
    </w:p>
    <w:p w14:paraId="2500C993" w14:textId="77777777" w:rsidR="00A82C88" w:rsidRPr="00A35F24" w:rsidRDefault="00A82C88" w:rsidP="00735FE5">
      <w:pPr>
        <w:tabs>
          <w:tab w:val="left" w:pos="720"/>
        </w:tabs>
        <w:spacing w:after="240"/>
        <w:ind w:left="720"/>
        <w:contextualSpacing/>
        <w:rPr>
          <w:rFonts w:ascii="Arial" w:hAnsi="Arial" w:cs="Arial"/>
          <w:sz w:val="24"/>
          <w:szCs w:val="24"/>
        </w:rPr>
      </w:pPr>
    </w:p>
    <w:p w14:paraId="252E0296" w14:textId="2A0566F9" w:rsidR="00A22660" w:rsidRPr="00A35F24" w:rsidRDefault="00A22660" w:rsidP="008303A4">
      <w:pPr>
        <w:pStyle w:val="ListParagraph"/>
        <w:numPr>
          <w:ilvl w:val="0"/>
          <w:numId w:val="1"/>
        </w:numPr>
        <w:tabs>
          <w:tab w:val="left" w:pos="720"/>
        </w:tabs>
        <w:spacing w:after="240"/>
        <w:contextualSpacing/>
        <w:rPr>
          <w:rFonts w:ascii="Arial" w:hAnsi="Arial" w:cs="Arial"/>
          <w:b/>
          <w:sz w:val="24"/>
          <w:szCs w:val="24"/>
          <w:u w:val="single"/>
        </w:rPr>
      </w:pPr>
      <w:r w:rsidRPr="00A35F24">
        <w:rPr>
          <w:rFonts w:ascii="Arial" w:hAnsi="Arial" w:cs="Arial"/>
          <w:b/>
          <w:sz w:val="24"/>
          <w:szCs w:val="24"/>
          <w:u w:val="single"/>
        </w:rPr>
        <w:t xml:space="preserve">General Scope </w:t>
      </w:r>
      <w:r w:rsidR="00113E5B" w:rsidRPr="00A35F24">
        <w:rPr>
          <w:rFonts w:ascii="Arial" w:hAnsi="Arial" w:cs="Arial"/>
          <w:b/>
          <w:sz w:val="24"/>
          <w:szCs w:val="24"/>
          <w:u w:val="single"/>
        </w:rPr>
        <w:t>and</w:t>
      </w:r>
      <w:r w:rsidRPr="00A35F24">
        <w:rPr>
          <w:rFonts w:ascii="Arial" w:hAnsi="Arial" w:cs="Arial"/>
          <w:b/>
          <w:sz w:val="24"/>
          <w:szCs w:val="24"/>
          <w:u w:val="single"/>
        </w:rPr>
        <w:t xml:space="preserve"> </w:t>
      </w:r>
      <w:r w:rsidR="00113E5B" w:rsidRPr="00A35F24">
        <w:rPr>
          <w:rFonts w:ascii="Arial" w:hAnsi="Arial" w:cs="Arial"/>
          <w:b/>
          <w:sz w:val="24"/>
          <w:szCs w:val="24"/>
          <w:u w:val="single"/>
        </w:rPr>
        <w:t>Deliverables</w:t>
      </w:r>
      <w:r w:rsidRPr="00A35F24">
        <w:rPr>
          <w:rFonts w:ascii="Arial" w:hAnsi="Arial" w:cs="Arial"/>
          <w:b/>
          <w:sz w:val="24"/>
          <w:szCs w:val="24"/>
          <w:u w:val="single"/>
        </w:rPr>
        <w:t>:</w:t>
      </w:r>
    </w:p>
    <w:p w14:paraId="474D3AAF" w14:textId="77777777" w:rsidR="00A35F24" w:rsidRPr="00A35F24" w:rsidRDefault="00A35F24" w:rsidP="00A35F24">
      <w:pPr>
        <w:autoSpaceDE w:val="0"/>
        <w:autoSpaceDN w:val="0"/>
        <w:adjustRightInd w:val="0"/>
        <w:ind w:left="720"/>
        <w:rPr>
          <w:rFonts w:ascii="Arial" w:hAnsi="Arial" w:cs="Arial"/>
          <w:sz w:val="24"/>
          <w:szCs w:val="24"/>
        </w:rPr>
      </w:pPr>
      <w:r w:rsidRPr="00A35F24">
        <w:rPr>
          <w:rFonts w:ascii="Arial" w:hAnsi="Arial" w:cs="Arial"/>
          <w:sz w:val="24"/>
          <w:szCs w:val="24"/>
        </w:rPr>
        <w:t>The Contractor shall provide staff and facilities in the greater Sacramento, California area to perform work as directed by Covered California Project Management Team as follows:</w:t>
      </w:r>
    </w:p>
    <w:p w14:paraId="78D123D6" w14:textId="77777777" w:rsidR="00A35F24" w:rsidRPr="00A35F24" w:rsidRDefault="00A35F24" w:rsidP="00A35F24">
      <w:pPr>
        <w:autoSpaceDE w:val="0"/>
        <w:autoSpaceDN w:val="0"/>
        <w:adjustRightInd w:val="0"/>
        <w:rPr>
          <w:rFonts w:ascii="Arial" w:hAnsi="Arial" w:cs="Arial"/>
          <w:sz w:val="24"/>
          <w:szCs w:val="24"/>
        </w:rPr>
      </w:pPr>
    </w:p>
    <w:p w14:paraId="0A58C7E6"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SCR Staffing</w:t>
      </w:r>
    </w:p>
    <w:p w14:paraId="0AF97F7A" w14:textId="77777777" w:rsidR="00A35F24" w:rsidRPr="00A35F24" w:rsidRDefault="00A35F24" w:rsidP="00A35F24">
      <w:pPr>
        <w:autoSpaceDE w:val="0"/>
        <w:autoSpaceDN w:val="0"/>
        <w:adjustRightInd w:val="0"/>
        <w:rPr>
          <w:rFonts w:ascii="Arial" w:hAnsi="Arial" w:cs="Arial"/>
          <w:sz w:val="24"/>
          <w:szCs w:val="24"/>
        </w:rPr>
      </w:pPr>
    </w:p>
    <w:p w14:paraId="209C1249"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Up to 600 full-time equivalent (FTE) (voice, chat, and data entry) staff. The number of staff needed per month will vary depending upon voice/chat volume and data entry workload factors. The vendor representative will work with the Covered California Project Management Team to determine staffing levels by work area (voice/chat/data entry). Call types will vary, but will typically include calls from Covered California consumers, calls from Medi-Cal consumers, application creation, application maintenance, password reset, application status, IRS Form 1095 calls, any designated manual work streams requiring data entry and general questions;</w:t>
      </w:r>
    </w:p>
    <w:p w14:paraId="1E763F62" w14:textId="77777777" w:rsidR="00A35F24" w:rsidRPr="00A35F24" w:rsidRDefault="00A35F24" w:rsidP="00A35F24">
      <w:pPr>
        <w:autoSpaceDE w:val="0"/>
        <w:autoSpaceDN w:val="0"/>
        <w:adjustRightInd w:val="0"/>
        <w:rPr>
          <w:rFonts w:ascii="Arial" w:hAnsi="Arial" w:cs="Arial"/>
          <w:sz w:val="24"/>
          <w:szCs w:val="24"/>
        </w:rPr>
      </w:pPr>
    </w:p>
    <w:p w14:paraId="396A434E"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Prior to performing services under this agreement, all staff shall undergo a fingerprinting and criminal background check clearance process specified in Exhibit A, Section 2 Background Clearance.  Failure to do so may result in termination of the contract;</w:t>
      </w:r>
    </w:p>
    <w:p w14:paraId="3CA4E3B9" w14:textId="77777777" w:rsidR="00A35F24" w:rsidRPr="00A35F24" w:rsidRDefault="00A35F24" w:rsidP="00A35F24">
      <w:pPr>
        <w:pStyle w:val="ListParagraph"/>
        <w:autoSpaceDE w:val="0"/>
        <w:autoSpaceDN w:val="0"/>
        <w:adjustRightInd w:val="0"/>
        <w:rPr>
          <w:rFonts w:ascii="Arial" w:hAnsi="Arial" w:cs="Arial"/>
          <w:sz w:val="24"/>
          <w:szCs w:val="24"/>
        </w:rPr>
      </w:pPr>
    </w:p>
    <w:p w14:paraId="1CC108A0"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Contractor may not require or permit any worker to exceed more than forty (40) hours in any work week on work subject to the provisions of the Agreement, unless Contractor receives prior written approval by Covered California Project Management Team and the worker receives compensation at a rate of one-and-one-half times the worker’s basic rate of pay for all such hours worked in excess of 40 hours. Notwithstanding its prior approval, Covered California shall not be held liable to compensate Contractor for any overtime work sought or performed because the Contractor has not met, for whatever reason, the maximum staffing requirements under the Agreement;</w:t>
      </w:r>
    </w:p>
    <w:p w14:paraId="3474A27D" w14:textId="77777777" w:rsidR="00A35F24" w:rsidRPr="00A35F24" w:rsidRDefault="00A35F24" w:rsidP="00A35F24">
      <w:pPr>
        <w:autoSpaceDE w:val="0"/>
        <w:autoSpaceDN w:val="0"/>
        <w:adjustRightInd w:val="0"/>
        <w:ind w:left="1440"/>
        <w:rPr>
          <w:rFonts w:ascii="Arial" w:hAnsi="Arial" w:cs="Arial"/>
          <w:sz w:val="24"/>
          <w:szCs w:val="24"/>
        </w:rPr>
      </w:pPr>
    </w:p>
    <w:p w14:paraId="798A705F"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Contractor’s onsite Workforce Management team will work with Covered California Project Management Team and Covered California’s centralized Workforce Management to define staffing levels and create long-term staffing plans based on the call volume/data entry workload;</w:t>
      </w:r>
    </w:p>
    <w:p w14:paraId="4F05D9FB" w14:textId="77777777" w:rsidR="00A35F24" w:rsidRPr="00A35F24" w:rsidRDefault="00A35F24" w:rsidP="00A35F24">
      <w:pPr>
        <w:autoSpaceDE w:val="0"/>
        <w:autoSpaceDN w:val="0"/>
        <w:adjustRightInd w:val="0"/>
        <w:ind w:left="1440"/>
        <w:rPr>
          <w:rFonts w:ascii="Arial" w:hAnsi="Arial" w:cs="Arial"/>
          <w:sz w:val="24"/>
          <w:szCs w:val="24"/>
        </w:rPr>
      </w:pPr>
    </w:p>
    <w:p w14:paraId="2E885A8F"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During implementation and ongoing operations, Contractor Workforce Management staff will review schedules and staffing to validate the sufficiency of staff available to meet the staffing requests of the Covered California Project Management Team;</w:t>
      </w:r>
    </w:p>
    <w:p w14:paraId="4006FAC3" w14:textId="77777777" w:rsidR="00A35F24" w:rsidRPr="00A35F24" w:rsidRDefault="00A35F24" w:rsidP="00A35F24">
      <w:pPr>
        <w:autoSpaceDE w:val="0"/>
        <w:autoSpaceDN w:val="0"/>
        <w:adjustRightInd w:val="0"/>
        <w:ind w:left="1440"/>
        <w:rPr>
          <w:rFonts w:ascii="Arial" w:hAnsi="Arial" w:cs="Arial"/>
          <w:sz w:val="24"/>
          <w:szCs w:val="24"/>
        </w:rPr>
      </w:pPr>
    </w:p>
    <w:p w14:paraId="66CEEA5F"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Fifteen (15) percent of the call center staff shall be bilingual-fluent in Spanish/English languages;</w:t>
      </w:r>
    </w:p>
    <w:p w14:paraId="2B022F0E" w14:textId="77777777" w:rsidR="00A35F24" w:rsidRPr="00A35F24" w:rsidRDefault="00A35F24" w:rsidP="00A35F24">
      <w:pPr>
        <w:autoSpaceDE w:val="0"/>
        <w:autoSpaceDN w:val="0"/>
        <w:adjustRightInd w:val="0"/>
        <w:ind w:left="1440"/>
        <w:rPr>
          <w:rFonts w:ascii="Arial" w:hAnsi="Arial" w:cs="Arial"/>
          <w:sz w:val="24"/>
          <w:szCs w:val="24"/>
        </w:rPr>
      </w:pPr>
    </w:p>
    <w:p w14:paraId="0DD3FF2F"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Five (5) percent of the call center staff shall be bilingual-fluent in Asian/English languages. Asian languages include Korean, Hmong, Vietnamese, Mandarin and Cantonese;</w:t>
      </w:r>
    </w:p>
    <w:p w14:paraId="18F17269" w14:textId="77777777" w:rsidR="00A35F24" w:rsidRPr="00A35F24" w:rsidRDefault="00A35F24" w:rsidP="00A35F24">
      <w:pPr>
        <w:autoSpaceDE w:val="0"/>
        <w:autoSpaceDN w:val="0"/>
        <w:adjustRightInd w:val="0"/>
        <w:ind w:left="1440"/>
        <w:rPr>
          <w:rFonts w:ascii="Arial" w:hAnsi="Arial" w:cs="Arial"/>
          <w:sz w:val="24"/>
          <w:szCs w:val="24"/>
        </w:rPr>
      </w:pPr>
    </w:p>
    <w:p w14:paraId="01BEF2CD"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Any languages that fall outside of requirements in this agreement will be handled through a language line service. If Covered California requires bilingual coverage beyond the levels specified in f) and g) above, Contractor shall adjust bilingual staffing as required;</w:t>
      </w:r>
    </w:p>
    <w:p w14:paraId="15754EFC" w14:textId="77777777" w:rsidR="00A35F24" w:rsidRPr="00A35F24" w:rsidRDefault="00A35F24" w:rsidP="00A35F24">
      <w:pPr>
        <w:autoSpaceDE w:val="0"/>
        <w:autoSpaceDN w:val="0"/>
        <w:adjustRightInd w:val="0"/>
        <w:ind w:left="1440"/>
        <w:rPr>
          <w:rFonts w:ascii="Arial" w:hAnsi="Arial" w:cs="Arial"/>
          <w:sz w:val="24"/>
          <w:szCs w:val="24"/>
        </w:rPr>
      </w:pPr>
    </w:p>
    <w:p w14:paraId="5063C8FA"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At the direction of Covered California Project Management Team, staff may flex between calls, chat, project work, and processing paper documents for Covered California and assist with any key data entry needs. The Contractor staff will use key data entry processes based on the direction that Covered California Project Management Team will provide. This includes, but is not limited to: paper applications, call backs related to paper applications, verification forms and documents, agent verification, other data entry or verification work as directed by the Covered California Project Management Team;</w:t>
      </w:r>
    </w:p>
    <w:p w14:paraId="1F220ED7" w14:textId="77777777" w:rsidR="00A35F24" w:rsidRPr="00A35F24" w:rsidRDefault="00A35F24" w:rsidP="00A35F24">
      <w:pPr>
        <w:autoSpaceDE w:val="0"/>
        <w:autoSpaceDN w:val="0"/>
        <w:adjustRightInd w:val="0"/>
        <w:ind w:left="1440"/>
        <w:rPr>
          <w:rFonts w:ascii="Arial" w:hAnsi="Arial" w:cs="Arial"/>
          <w:sz w:val="24"/>
          <w:szCs w:val="24"/>
        </w:rPr>
      </w:pPr>
    </w:p>
    <w:p w14:paraId="78A016C8" w14:textId="77777777" w:rsidR="00A35F24" w:rsidRPr="00A35F24" w:rsidRDefault="00A35F24" w:rsidP="00A35F24">
      <w:pPr>
        <w:pStyle w:val="ListParagraph"/>
        <w:numPr>
          <w:ilvl w:val="0"/>
          <w:numId w:val="9"/>
        </w:numPr>
        <w:autoSpaceDE w:val="0"/>
        <w:autoSpaceDN w:val="0"/>
        <w:adjustRightInd w:val="0"/>
        <w:ind w:left="1440"/>
        <w:contextualSpacing/>
        <w:rPr>
          <w:rFonts w:ascii="Arial" w:hAnsi="Arial" w:cs="Arial"/>
          <w:sz w:val="24"/>
          <w:szCs w:val="24"/>
        </w:rPr>
      </w:pPr>
      <w:r w:rsidRPr="00A35F24">
        <w:rPr>
          <w:rFonts w:ascii="Arial" w:hAnsi="Arial" w:cs="Arial"/>
          <w:sz w:val="24"/>
          <w:szCs w:val="24"/>
        </w:rPr>
        <w:t>With twenty-four- (24) hour notice, and at the direction of the Covered California Project Management Team, the Contractor will make necessary schedule adjustments to align with Service Center business needs.</w:t>
      </w:r>
    </w:p>
    <w:p w14:paraId="3096FE34" w14:textId="77777777" w:rsidR="00A35F24" w:rsidRPr="00A35F24" w:rsidRDefault="00A35F24" w:rsidP="00A35F24">
      <w:pPr>
        <w:pStyle w:val="ListParagraph"/>
        <w:ind w:left="1440"/>
        <w:rPr>
          <w:rFonts w:ascii="Arial" w:hAnsi="Arial" w:cs="Arial"/>
          <w:sz w:val="24"/>
          <w:szCs w:val="24"/>
        </w:rPr>
      </w:pPr>
    </w:p>
    <w:p w14:paraId="2BA2DAFF"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Support Staff</w:t>
      </w:r>
    </w:p>
    <w:p w14:paraId="21B834C4" w14:textId="77777777" w:rsidR="00A35F24" w:rsidRPr="00A35F24" w:rsidRDefault="00A35F24" w:rsidP="00A35F24">
      <w:pPr>
        <w:autoSpaceDE w:val="0"/>
        <w:autoSpaceDN w:val="0"/>
        <w:adjustRightInd w:val="0"/>
        <w:rPr>
          <w:rFonts w:ascii="Arial" w:hAnsi="Arial" w:cs="Arial"/>
          <w:sz w:val="24"/>
          <w:szCs w:val="24"/>
        </w:rPr>
      </w:pPr>
    </w:p>
    <w:p w14:paraId="32CD0BA9"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Provide a single, named individual designated as the site director, with dotted line accountability to Covered California Project Management Team;</w:t>
      </w:r>
    </w:p>
    <w:p w14:paraId="7F451EAB" w14:textId="77777777" w:rsidR="00A35F24" w:rsidRPr="00A35F24" w:rsidRDefault="00A35F24" w:rsidP="00A35F24">
      <w:pPr>
        <w:pStyle w:val="ListParagraph"/>
        <w:autoSpaceDE w:val="0"/>
        <w:autoSpaceDN w:val="0"/>
        <w:adjustRightInd w:val="0"/>
        <w:rPr>
          <w:rFonts w:ascii="Arial" w:hAnsi="Arial" w:cs="Arial"/>
          <w:sz w:val="24"/>
          <w:szCs w:val="24"/>
        </w:rPr>
      </w:pPr>
    </w:p>
    <w:p w14:paraId="19B682E1" w14:textId="77777777" w:rsidR="00A35F24" w:rsidRPr="00A35F24" w:rsidRDefault="00A35F24" w:rsidP="00A35F24">
      <w:pPr>
        <w:pStyle w:val="ListParagraph"/>
        <w:numPr>
          <w:ilvl w:val="0"/>
          <w:numId w:val="10"/>
        </w:numPr>
        <w:ind w:left="1440"/>
        <w:contextualSpacing/>
        <w:rPr>
          <w:rFonts w:ascii="Arial" w:hAnsi="Arial" w:cs="Arial"/>
          <w:sz w:val="24"/>
          <w:szCs w:val="24"/>
        </w:rPr>
      </w:pPr>
      <w:r w:rsidRPr="00A35F24">
        <w:rPr>
          <w:rFonts w:ascii="Arial" w:hAnsi="Arial" w:cs="Arial"/>
          <w:sz w:val="24"/>
          <w:szCs w:val="24"/>
        </w:rPr>
        <w:t>Provide a technical lead to manage and coordinate all aspects of technology, including but not limited to voice, data, desktops and cloud based systems and with whom all technical communications will be coordinated;</w:t>
      </w:r>
    </w:p>
    <w:p w14:paraId="09C7B5DA"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4D9823F1"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provide sufficient management and front-line supervisor staff to ensure Service Level Agreements are met, to personally handle calls, systems data entry and call documentation;</w:t>
      </w:r>
    </w:p>
    <w:p w14:paraId="60A7B3C8" w14:textId="77777777" w:rsidR="00A35F24" w:rsidRPr="00A35F24" w:rsidRDefault="00A35F24" w:rsidP="00A35F24">
      <w:pPr>
        <w:autoSpaceDE w:val="0"/>
        <w:autoSpaceDN w:val="0"/>
        <w:adjustRightInd w:val="0"/>
        <w:rPr>
          <w:rFonts w:ascii="Arial" w:hAnsi="Arial" w:cs="Arial"/>
          <w:sz w:val="24"/>
          <w:szCs w:val="24"/>
        </w:rPr>
      </w:pPr>
    </w:p>
    <w:p w14:paraId="1CA8FAB1"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Contractor shall provide an adequate span-of-control for support and supervisor staff by using its standard span of control ratios. Supervisor staffing will be based on a 1:15 ratio of supervisor to SCRs. A 1:15 ratio allows supervisors sufficient time to fulfill administrative duties so they can focus on their most important task – handling escalated calls, reviewing data entry and call documentation for compliance and providing effective feedback and coaching. Additionally, a 1:15 ratio enables supervisors to strengthen relationships with individual agents through daily interaction while also establishing a manageable group size that supports more productive team meetings and training sessions;</w:t>
      </w:r>
    </w:p>
    <w:p w14:paraId="19A61585" w14:textId="77777777" w:rsidR="00A35F24" w:rsidRPr="00A35F24" w:rsidRDefault="00A35F24" w:rsidP="00A35F24">
      <w:pPr>
        <w:autoSpaceDE w:val="0"/>
        <w:autoSpaceDN w:val="0"/>
        <w:adjustRightInd w:val="0"/>
        <w:ind w:left="1440"/>
        <w:rPr>
          <w:rFonts w:ascii="Arial" w:hAnsi="Arial" w:cs="Arial"/>
          <w:sz w:val="24"/>
          <w:szCs w:val="24"/>
        </w:rPr>
      </w:pPr>
    </w:p>
    <w:p w14:paraId="13945228"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 xml:space="preserve">Supervisors will manage performance and ensure compliance and Customer Service through multiple performance management channels; for example: </w:t>
      </w:r>
    </w:p>
    <w:p w14:paraId="3C207CE8" w14:textId="77777777" w:rsidR="00A35F24" w:rsidRPr="00A35F24" w:rsidRDefault="00A35F24" w:rsidP="00A35F24">
      <w:pPr>
        <w:autoSpaceDE w:val="0"/>
        <w:autoSpaceDN w:val="0"/>
        <w:adjustRightInd w:val="0"/>
        <w:ind w:left="1440"/>
        <w:rPr>
          <w:rFonts w:ascii="Arial" w:hAnsi="Arial" w:cs="Arial"/>
          <w:sz w:val="24"/>
          <w:szCs w:val="24"/>
        </w:rPr>
      </w:pPr>
    </w:p>
    <w:p w14:paraId="4564A8D9" w14:textId="77777777" w:rsidR="00A35F24" w:rsidRPr="00A35F24" w:rsidRDefault="00A35F24" w:rsidP="00A35F24">
      <w:pPr>
        <w:pStyle w:val="ListParagraph"/>
        <w:numPr>
          <w:ilvl w:val="0"/>
          <w:numId w:val="7"/>
        </w:numPr>
        <w:autoSpaceDE w:val="0"/>
        <w:autoSpaceDN w:val="0"/>
        <w:adjustRightInd w:val="0"/>
        <w:ind w:left="1710" w:hanging="270"/>
        <w:contextualSpacing/>
        <w:rPr>
          <w:rFonts w:ascii="Arial" w:hAnsi="Arial" w:cs="Arial"/>
          <w:sz w:val="24"/>
          <w:szCs w:val="24"/>
        </w:rPr>
      </w:pPr>
      <w:r w:rsidRPr="00A35F24">
        <w:rPr>
          <w:rFonts w:ascii="Arial" w:hAnsi="Arial" w:cs="Arial"/>
          <w:sz w:val="24"/>
          <w:szCs w:val="24"/>
        </w:rPr>
        <w:t xml:space="preserve">Sitting side-by-side with Service Center Representative monitoring a live call; </w:t>
      </w:r>
    </w:p>
    <w:p w14:paraId="41AE5B22" w14:textId="77777777" w:rsidR="00A35F24" w:rsidRPr="00A35F24" w:rsidRDefault="00A35F24" w:rsidP="00A35F24">
      <w:pPr>
        <w:pStyle w:val="ListParagraph"/>
        <w:numPr>
          <w:ilvl w:val="0"/>
          <w:numId w:val="7"/>
        </w:numPr>
        <w:autoSpaceDE w:val="0"/>
        <w:autoSpaceDN w:val="0"/>
        <w:adjustRightInd w:val="0"/>
        <w:ind w:left="1710" w:hanging="270"/>
        <w:contextualSpacing/>
        <w:rPr>
          <w:rFonts w:ascii="Arial" w:hAnsi="Arial" w:cs="Arial"/>
          <w:sz w:val="24"/>
          <w:szCs w:val="24"/>
        </w:rPr>
      </w:pPr>
      <w:r w:rsidRPr="00A35F24">
        <w:rPr>
          <w:rFonts w:ascii="Arial" w:hAnsi="Arial" w:cs="Arial"/>
          <w:sz w:val="24"/>
          <w:szCs w:val="24"/>
        </w:rPr>
        <w:t>Utilizing Covered California Service center-generated quality assurance documents, provide ongoing coaching and feedback to staff;</w:t>
      </w:r>
    </w:p>
    <w:p w14:paraId="58EAFA12" w14:textId="77777777" w:rsidR="00A35F24" w:rsidRPr="00A35F24" w:rsidRDefault="00A35F24" w:rsidP="00A35F24">
      <w:pPr>
        <w:pStyle w:val="ListParagraph"/>
        <w:numPr>
          <w:ilvl w:val="0"/>
          <w:numId w:val="7"/>
        </w:numPr>
        <w:autoSpaceDE w:val="0"/>
        <w:autoSpaceDN w:val="0"/>
        <w:adjustRightInd w:val="0"/>
        <w:ind w:left="1710" w:hanging="270"/>
        <w:contextualSpacing/>
        <w:rPr>
          <w:rFonts w:ascii="Arial" w:hAnsi="Arial" w:cs="Arial"/>
          <w:sz w:val="24"/>
          <w:szCs w:val="24"/>
        </w:rPr>
      </w:pPr>
      <w:r w:rsidRPr="00A35F24">
        <w:rPr>
          <w:rFonts w:ascii="Arial" w:hAnsi="Arial" w:cs="Arial"/>
          <w:sz w:val="24"/>
          <w:szCs w:val="24"/>
        </w:rPr>
        <w:t>In partnership with staff members, creating Performance Improvement Plans;</w:t>
      </w:r>
    </w:p>
    <w:p w14:paraId="498872C2" w14:textId="77777777" w:rsidR="00A35F24" w:rsidRPr="00A35F24" w:rsidRDefault="00A35F24" w:rsidP="00A35F24">
      <w:pPr>
        <w:autoSpaceDE w:val="0"/>
        <w:autoSpaceDN w:val="0"/>
        <w:adjustRightInd w:val="0"/>
        <w:ind w:left="1440"/>
        <w:rPr>
          <w:rFonts w:ascii="Arial" w:hAnsi="Arial" w:cs="Arial"/>
          <w:sz w:val="24"/>
          <w:szCs w:val="24"/>
        </w:rPr>
      </w:pPr>
    </w:p>
    <w:p w14:paraId="12A75DBD"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Contractor shall be responsible to hire qualified trainers and training staff to support all initial hiring waive (ramp up) activities and on-going training activities for the duration of this contract.  In conjunction with the Training Team, Contractor will provide Quality Assurance Staff to monitor call center staff’s interaction with consumers and to provide feedback to the Training Team to assist in any additional training needs for staff;</w:t>
      </w:r>
    </w:p>
    <w:p w14:paraId="39C3C64C" w14:textId="77777777" w:rsidR="00A35F24" w:rsidRPr="00A35F24" w:rsidRDefault="00A35F24" w:rsidP="00A35F24">
      <w:pPr>
        <w:autoSpaceDE w:val="0"/>
        <w:autoSpaceDN w:val="0"/>
        <w:adjustRightInd w:val="0"/>
        <w:ind w:left="1440"/>
        <w:rPr>
          <w:rFonts w:ascii="Arial" w:hAnsi="Arial" w:cs="Arial"/>
          <w:sz w:val="24"/>
          <w:szCs w:val="24"/>
        </w:rPr>
      </w:pPr>
    </w:p>
    <w:p w14:paraId="269B12A6"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Contractor shall maintain human resource and workforce management staff in order to comply with the terms of this contract;</w:t>
      </w:r>
    </w:p>
    <w:p w14:paraId="26273742" w14:textId="77777777" w:rsidR="00A35F24" w:rsidRPr="00A35F24" w:rsidRDefault="00A35F24" w:rsidP="00A35F24">
      <w:pPr>
        <w:pStyle w:val="ListParagraph"/>
        <w:autoSpaceDE w:val="0"/>
        <w:autoSpaceDN w:val="0"/>
        <w:adjustRightInd w:val="0"/>
        <w:rPr>
          <w:rFonts w:ascii="Arial" w:hAnsi="Arial" w:cs="Arial"/>
          <w:sz w:val="24"/>
          <w:szCs w:val="24"/>
        </w:rPr>
      </w:pPr>
    </w:p>
    <w:p w14:paraId="497FA75B"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commit one or more liaison resources to work with the centralized Covered California Workforce Management. The centralized Covered California Workforce Management provides all workforce management forecasting, schedules and monitoring across all Covered California and County service center sites;</w:t>
      </w:r>
    </w:p>
    <w:p w14:paraId="414439BB" w14:textId="77777777" w:rsidR="00A35F24" w:rsidRPr="00A35F24" w:rsidRDefault="00A35F24" w:rsidP="00A35F24">
      <w:pPr>
        <w:autoSpaceDE w:val="0"/>
        <w:autoSpaceDN w:val="0"/>
        <w:adjustRightInd w:val="0"/>
        <w:ind w:left="1440"/>
        <w:rPr>
          <w:rFonts w:ascii="Arial" w:hAnsi="Arial" w:cs="Arial"/>
          <w:sz w:val="24"/>
          <w:szCs w:val="24"/>
        </w:rPr>
      </w:pPr>
    </w:p>
    <w:p w14:paraId="71679572"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align the workforce management plans to the Covered California Workforce Management forecast and scheduling requirements.  Contractor’s workforce designee will meet regularly with the Covered California Project Management Team to build a staff plan based on daily, weekly forecasts and schedules according to call arrival patterns;</w:t>
      </w:r>
    </w:p>
    <w:p w14:paraId="2DDD2070"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1732436E" w14:textId="77777777" w:rsidR="00A35F24" w:rsidRPr="00A35F24" w:rsidRDefault="00A35F24" w:rsidP="00A35F24">
      <w:pPr>
        <w:pStyle w:val="ListParagraph"/>
        <w:numPr>
          <w:ilvl w:val="0"/>
          <w:numId w:val="10"/>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Contractor will refrain from creating any ancillary support positions, not specifically discussed above, without written consent from the Covered California Project Management Team</w:t>
      </w:r>
    </w:p>
    <w:p w14:paraId="7E518529" w14:textId="77777777" w:rsidR="00A35F24" w:rsidRPr="00A35F24" w:rsidRDefault="00A35F24" w:rsidP="00A35F24">
      <w:pPr>
        <w:autoSpaceDE w:val="0"/>
        <w:autoSpaceDN w:val="0"/>
        <w:adjustRightInd w:val="0"/>
        <w:rPr>
          <w:rFonts w:ascii="Arial" w:hAnsi="Arial" w:cs="Arial"/>
          <w:sz w:val="24"/>
          <w:szCs w:val="24"/>
        </w:rPr>
      </w:pPr>
    </w:p>
    <w:p w14:paraId="186E6A90"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Training</w:t>
      </w:r>
    </w:p>
    <w:p w14:paraId="5EFAC2BE" w14:textId="77777777" w:rsidR="00A35F24" w:rsidRPr="00A35F24" w:rsidRDefault="00A35F24" w:rsidP="00A35F24">
      <w:pPr>
        <w:pStyle w:val="ListParagraph"/>
        <w:autoSpaceDE w:val="0"/>
        <w:autoSpaceDN w:val="0"/>
        <w:adjustRightInd w:val="0"/>
        <w:rPr>
          <w:rFonts w:ascii="Arial" w:hAnsi="Arial" w:cs="Arial"/>
          <w:b/>
          <w:bCs/>
          <w:sz w:val="24"/>
          <w:szCs w:val="24"/>
        </w:rPr>
      </w:pPr>
    </w:p>
    <w:p w14:paraId="550DE836" w14:textId="77777777" w:rsidR="00A35F24" w:rsidRPr="00A35F24" w:rsidRDefault="00A35F24" w:rsidP="00A35F24">
      <w:pPr>
        <w:pStyle w:val="ListParagraph"/>
        <w:numPr>
          <w:ilvl w:val="0"/>
          <w:numId w:val="19"/>
        </w:numPr>
        <w:autoSpaceDE w:val="0"/>
        <w:autoSpaceDN w:val="0"/>
        <w:adjustRightInd w:val="0"/>
        <w:ind w:left="1440"/>
        <w:contextualSpacing/>
        <w:rPr>
          <w:rFonts w:ascii="Arial" w:hAnsi="Arial" w:cs="Arial"/>
          <w:bCs/>
          <w:sz w:val="24"/>
          <w:szCs w:val="24"/>
        </w:rPr>
      </w:pPr>
      <w:r w:rsidRPr="00A35F24">
        <w:rPr>
          <w:rFonts w:ascii="Arial" w:hAnsi="Arial" w:cs="Arial"/>
          <w:bCs/>
          <w:sz w:val="24"/>
          <w:szCs w:val="24"/>
        </w:rPr>
        <w:t xml:space="preserve">The Contractor will provide sufficient qualified training staff to ensure all consumer service staff are provided with new hire training and on-going training as necessary to support consumers.   During the initial hiring waive, the Contractor shall provide not less than six (6) trainers who will provide new hire training continuously until the Call Center is fully staffed.  Contractor trainers will utilize Covered California’s training courses, training methodologies, training materials and all support materials currently provided to its Service Center staff; </w:t>
      </w:r>
    </w:p>
    <w:p w14:paraId="11923CC2" w14:textId="77777777" w:rsidR="00A35F24" w:rsidRPr="00A35F24" w:rsidRDefault="00A35F24" w:rsidP="00A35F24">
      <w:pPr>
        <w:pStyle w:val="ListParagraph"/>
        <w:autoSpaceDE w:val="0"/>
        <w:autoSpaceDN w:val="0"/>
        <w:adjustRightInd w:val="0"/>
        <w:ind w:left="1440"/>
        <w:rPr>
          <w:rFonts w:ascii="Arial" w:hAnsi="Arial" w:cs="Arial"/>
          <w:bCs/>
          <w:sz w:val="24"/>
          <w:szCs w:val="24"/>
        </w:rPr>
      </w:pPr>
      <w:r w:rsidRPr="00A35F24">
        <w:rPr>
          <w:rFonts w:ascii="Arial" w:hAnsi="Arial" w:cs="Arial"/>
          <w:bCs/>
          <w:sz w:val="24"/>
          <w:szCs w:val="24"/>
        </w:rPr>
        <w:t xml:space="preserve">  </w:t>
      </w:r>
    </w:p>
    <w:p w14:paraId="3231897D" w14:textId="77777777" w:rsidR="00A35F24" w:rsidRPr="00A35F24" w:rsidRDefault="00A35F24" w:rsidP="00A35F24">
      <w:pPr>
        <w:pStyle w:val="ListParagraph"/>
        <w:numPr>
          <w:ilvl w:val="0"/>
          <w:numId w:val="19"/>
        </w:numPr>
        <w:autoSpaceDE w:val="0"/>
        <w:autoSpaceDN w:val="0"/>
        <w:adjustRightInd w:val="0"/>
        <w:ind w:left="1440"/>
        <w:contextualSpacing/>
        <w:rPr>
          <w:rFonts w:ascii="Arial" w:hAnsi="Arial" w:cs="Arial"/>
          <w:bCs/>
          <w:sz w:val="24"/>
          <w:szCs w:val="24"/>
        </w:rPr>
      </w:pPr>
      <w:r w:rsidRPr="00A35F24">
        <w:rPr>
          <w:rFonts w:ascii="Arial" w:hAnsi="Arial" w:cs="Arial"/>
          <w:bCs/>
          <w:sz w:val="24"/>
          <w:szCs w:val="24"/>
        </w:rPr>
        <w:t>Covered California’s call center staff new hire training lasts approximately three (3) weeks.   Students must pass proficiency tests during the course of the training and pass a final exam.  Students with scores lower than eighty (80 percent may not assist consumers until such time as they pass the final exam.  Covered California University will provide the final exam and scores which will be provided to the Contractor who manages the vendor staff;</w:t>
      </w:r>
    </w:p>
    <w:p w14:paraId="31743DED" w14:textId="77777777" w:rsidR="00A35F24" w:rsidRPr="00A35F24" w:rsidRDefault="00A35F24" w:rsidP="00A35F24">
      <w:pPr>
        <w:pStyle w:val="ListParagraph"/>
        <w:autoSpaceDE w:val="0"/>
        <w:autoSpaceDN w:val="0"/>
        <w:adjustRightInd w:val="0"/>
        <w:ind w:left="1440"/>
        <w:rPr>
          <w:rFonts w:ascii="Arial" w:hAnsi="Arial" w:cs="Arial"/>
          <w:bCs/>
          <w:sz w:val="24"/>
          <w:szCs w:val="24"/>
        </w:rPr>
      </w:pPr>
    </w:p>
    <w:p w14:paraId="53788BCE" w14:textId="77777777" w:rsidR="00A35F24" w:rsidRPr="00A35F24" w:rsidRDefault="00A35F24" w:rsidP="00A35F24">
      <w:pPr>
        <w:pStyle w:val="ListParagraph"/>
        <w:numPr>
          <w:ilvl w:val="0"/>
          <w:numId w:val="19"/>
        </w:numPr>
        <w:autoSpaceDE w:val="0"/>
        <w:autoSpaceDN w:val="0"/>
        <w:adjustRightInd w:val="0"/>
        <w:ind w:left="1440"/>
        <w:contextualSpacing/>
        <w:rPr>
          <w:rFonts w:ascii="Arial" w:hAnsi="Arial" w:cs="Arial"/>
          <w:bCs/>
          <w:sz w:val="24"/>
          <w:szCs w:val="24"/>
        </w:rPr>
      </w:pPr>
      <w:r w:rsidRPr="00A35F24">
        <w:rPr>
          <w:rFonts w:ascii="Arial" w:hAnsi="Arial" w:cs="Arial"/>
          <w:bCs/>
          <w:sz w:val="24"/>
          <w:szCs w:val="24"/>
        </w:rPr>
        <w:t>After the initial hiring waive, the Contractor’s Quality Assurance and Training Team will continue the learning cycle by listening to calls and documenting any gaps in training. The Contractor’s QA and Training Team will work with Covered California University to develop gap training or may deliver Covered California training materials on various topics;</w:t>
      </w:r>
    </w:p>
    <w:p w14:paraId="52984E74" w14:textId="77777777" w:rsidR="00A35F24" w:rsidRPr="00A35F24" w:rsidRDefault="00A35F24" w:rsidP="00A35F24">
      <w:pPr>
        <w:pStyle w:val="ListParagraph"/>
        <w:autoSpaceDE w:val="0"/>
        <w:autoSpaceDN w:val="0"/>
        <w:adjustRightInd w:val="0"/>
        <w:ind w:left="1440"/>
        <w:rPr>
          <w:rFonts w:ascii="Arial" w:hAnsi="Arial" w:cs="Arial"/>
          <w:bCs/>
          <w:sz w:val="24"/>
          <w:szCs w:val="24"/>
        </w:rPr>
      </w:pPr>
    </w:p>
    <w:p w14:paraId="38069235" w14:textId="77777777" w:rsidR="00A35F24" w:rsidRPr="00A35F24" w:rsidRDefault="00A35F24" w:rsidP="00A35F24">
      <w:pPr>
        <w:pStyle w:val="ListParagraph"/>
        <w:numPr>
          <w:ilvl w:val="0"/>
          <w:numId w:val="19"/>
        </w:numPr>
        <w:autoSpaceDE w:val="0"/>
        <w:autoSpaceDN w:val="0"/>
        <w:adjustRightInd w:val="0"/>
        <w:ind w:left="1440"/>
        <w:contextualSpacing/>
        <w:rPr>
          <w:rFonts w:ascii="Arial" w:hAnsi="Arial" w:cs="Arial"/>
          <w:bCs/>
          <w:sz w:val="24"/>
          <w:szCs w:val="24"/>
        </w:rPr>
      </w:pPr>
      <w:r w:rsidRPr="00A35F24">
        <w:rPr>
          <w:rFonts w:ascii="Arial" w:hAnsi="Arial" w:cs="Arial"/>
          <w:bCs/>
          <w:sz w:val="24"/>
          <w:szCs w:val="24"/>
        </w:rPr>
        <w:t>Covered California University provides ongoing training to its Call Centers.  Covered California University with work with the Contractor’s Training Team to provide them any new training and training for trainers as necessary to achieve training goals;</w:t>
      </w:r>
    </w:p>
    <w:p w14:paraId="6F23BB77" w14:textId="77777777" w:rsidR="00A35F24" w:rsidRPr="00A35F24" w:rsidRDefault="00A35F24" w:rsidP="00A35F24">
      <w:pPr>
        <w:pStyle w:val="ListParagraph"/>
        <w:autoSpaceDE w:val="0"/>
        <w:autoSpaceDN w:val="0"/>
        <w:adjustRightInd w:val="0"/>
        <w:ind w:left="1440"/>
        <w:rPr>
          <w:rFonts w:ascii="Arial" w:hAnsi="Arial" w:cs="Arial"/>
          <w:bCs/>
          <w:sz w:val="24"/>
          <w:szCs w:val="24"/>
        </w:rPr>
      </w:pPr>
    </w:p>
    <w:p w14:paraId="48DBB79F" w14:textId="77777777" w:rsidR="00A35F24" w:rsidRPr="00A35F24" w:rsidRDefault="00A35F24" w:rsidP="00A35F24">
      <w:pPr>
        <w:pStyle w:val="ListParagraph"/>
        <w:numPr>
          <w:ilvl w:val="0"/>
          <w:numId w:val="19"/>
        </w:numPr>
        <w:autoSpaceDE w:val="0"/>
        <w:autoSpaceDN w:val="0"/>
        <w:adjustRightInd w:val="0"/>
        <w:ind w:left="1440"/>
        <w:contextualSpacing/>
        <w:rPr>
          <w:rFonts w:ascii="Arial" w:hAnsi="Arial" w:cs="Arial"/>
          <w:bCs/>
          <w:sz w:val="24"/>
          <w:szCs w:val="24"/>
        </w:rPr>
      </w:pPr>
      <w:r w:rsidRPr="00A35F24">
        <w:rPr>
          <w:rFonts w:ascii="Arial" w:hAnsi="Arial" w:cs="Arial"/>
          <w:bCs/>
          <w:sz w:val="24"/>
          <w:szCs w:val="24"/>
        </w:rPr>
        <w:t xml:space="preserve">For all training classes, Contractor will coordinate its training activities with Covered California University’s Scheduling &amp; Logistics Team to ensure coordination between the Contractor’s training team and Covered California University’s training team and to ensure training system availability; </w:t>
      </w:r>
    </w:p>
    <w:p w14:paraId="30201E1D" w14:textId="77777777" w:rsidR="00A35F24" w:rsidRPr="00A35F24" w:rsidRDefault="00A35F24" w:rsidP="00A35F24">
      <w:pPr>
        <w:pStyle w:val="ListParagraph"/>
        <w:autoSpaceDE w:val="0"/>
        <w:autoSpaceDN w:val="0"/>
        <w:adjustRightInd w:val="0"/>
        <w:ind w:left="1440"/>
        <w:rPr>
          <w:rFonts w:ascii="Arial" w:hAnsi="Arial" w:cs="Arial"/>
          <w:bCs/>
          <w:sz w:val="24"/>
          <w:szCs w:val="24"/>
        </w:rPr>
      </w:pPr>
    </w:p>
    <w:p w14:paraId="5B2FFFB9" w14:textId="77777777" w:rsidR="00A35F24" w:rsidRPr="00A35F24" w:rsidRDefault="00A35F24" w:rsidP="00A35F24">
      <w:pPr>
        <w:pStyle w:val="ListParagraph"/>
        <w:numPr>
          <w:ilvl w:val="0"/>
          <w:numId w:val="19"/>
        </w:numPr>
        <w:autoSpaceDE w:val="0"/>
        <w:autoSpaceDN w:val="0"/>
        <w:adjustRightInd w:val="0"/>
        <w:ind w:left="1440"/>
        <w:contextualSpacing/>
        <w:rPr>
          <w:rFonts w:ascii="Arial" w:hAnsi="Arial" w:cs="Arial"/>
          <w:bCs/>
          <w:sz w:val="24"/>
          <w:szCs w:val="24"/>
        </w:rPr>
      </w:pPr>
      <w:r w:rsidRPr="00A35F24">
        <w:rPr>
          <w:rFonts w:ascii="Arial" w:hAnsi="Arial" w:cs="Arial"/>
          <w:bCs/>
          <w:sz w:val="24"/>
          <w:szCs w:val="24"/>
        </w:rPr>
        <w:t>Contractor will provide orientation prior to Covered California-provided training and will follow the following format:</w:t>
      </w:r>
    </w:p>
    <w:p w14:paraId="5B723718" w14:textId="77777777" w:rsidR="00A35F24" w:rsidRPr="00A35F24" w:rsidRDefault="00A35F24" w:rsidP="00A35F24">
      <w:pPr>
        <w:pStyle w:val="ListParagraph"/>
        <w:rPr>
          <w:rFonts w:ascii="Arial" w:hAnsi="Arial" w:cs="Arial"/>
          <w:bCs/>
          <w:sz w:val="24"/>
          <w:szCs w:val="24"/>
        </w:rPr>
      </w:pPr>
    </w:p>
    <w:p w14:paraId="47B87A38" w14:textId="77777777" w:rsidR="00A35F24" w:rsidRPr="00A35F24" w:rsidRDefault="00A35F24" w:rsidP="00A35F24">
      <w:pPr>
        <w:pStyle w:val="ListParagraph"/>
        <w:ind w:left="1440"/>
        <w:rPr>
          <w:rFonts w:ascii="Arial" w:hAnsi="Arial" w:cs="Arial"/>
          <w:b/>
          <w:bCs/>
          <w:sz w:val="24"/>
          <w:szCs w:val="24"/>
        </w:rPr>
      </w:pPr>
      <w:r w:rsidRPr="00A35F24">
        <w:rPr>
          <w:rFonts w:ascii="Arial" w:hAnsi="Arial" w:cs="Arial"/>
          <w:b/>
          <w:bCs/>
          <w:sz w:val="24"/>
          <w:szCs w:val="24"/>
        </w:rPr>
        <w:t>Day 1 – Orientation</w:t>
      </w:r>
    </w:p>
    <w:p w14:paraId="0B35A2C5" w14:textId="77777777" w:rsidR="00A35F24" w:rsidRPr="00A35F24" w:rsidRDefault="00A35F24" w:rsidP="00A35F24">
      <w:pPr>
        <w:pStyle w:val="ListParagraph"/>
        <w:ind w:left="1440"/>
        <w:rPr>
          <w:rFonts w:ascii="Arial" w:hAnsi="Arial" w:cs="Arial"/>
          <w:bCs/>
          <w:sz w:val="24"/>
          <w:szCs w:val="24"/>
        </w:rPr>
      </w:pPr>
    </w:p>
    <w:p w14:paraId="23B20CAD" w14:textId="77777777" w:rsidR="00A35F24" w:rsidRPr="00A35F24" w:rsidRDefault="00A35F24" w:rsidP="00A35F24">
      <w:pPr>
        <w:pStyle w:val="ListParagraph"/>
        <w:numPr>
          <w:ilvl w:val="0"/>
          <w:numId w:val="21"/>
        </w:numPr>
        <w:spacing w:after="200"/>
        <w:contextualSpacing/>
        <w:rPr>
          <w:rFonts w:ascii="Arial" w:hAnsi="Arial" w:cs="Arial"/>
          <w:bCs/>
          <w:sz w:val="24"/>
          <w:szCs w:val="24"/>
        </w:rPr>
      </w:pPr>
      <w:r w:rsidRPr="00A35F24">
        <w:rPr>
          <w:rFonts w:ascii="Arial" w:hAnsi="Arial" w:cs="Arial"/>
          <w:bCs/>
          <w:sz w:val="24"/>
          <w:szCs w:val="24"/>
        </w:rPr>
        <w:t>Welcome</w:t>
      </w:r>
    </w:p>
    <w:p w14:paraId="009D09AA" w14:textId="77777777" w:rsidR="00A35F24" w:rsidRPr="00A35F24" w:rsidRDefault="00A35F24" w:rsidP="00A35F24">
      <w:pPr>
        <w:pStyle w:val="ListParagraph"/>
        <w:ind w:left="1440"/>
        <w:rPr>
          <w:rFonts w:ascii="Arial" w:hAnsi="Arial" w:cs="Arial"/>
          <w:bCs/>
          <w:sz w:val="24"/>
          <w:szCs w:val="24"/>
        </w:rPr>
      </w:pPr>
    </w:p>
    <w:p w14:paraId="238876CE" w14:textId="77777777" w:rsidR="00A35F24" w:rsidRPr="00A35F24" w:rsidRDefault="00A35F24" w:rsidP="00A35F24">
      <w:pPr>
        <w:pStyle w:val="ListParagraph"/>
        <w:numPr>
          <w:ilvl w:val="0"/>
          <w:numId w:val="21"/>
        </w:numPr>
        <w:spacing w:after="200"/>
        <w:contextualSpacing/>
        <w:rPr>
          <w:rFonts w:ascii="Arial" w:hAnsi="Arial" w:cs="Arial"/>
          <w:bCs/>
          <w:sz w:val="24"/>
          <w:szCs w:val="24"/>
        </w:rPr>
      </w:pPr>
      <w:r w:rsidRPr="00A35F24">
        <w:rPr>
          <w:rFonts w:ascii="Arial" w:hAnsi="Arial" w:cs="Arial"/>
          <w:bCs/>
          <w:sz w:val="24"/>
          <w:szCs w:val="24"/>
        </w:rPr>
        <w:t>Time Off Policy – Vacation/Sick, Holidays</w:t>
      </w:r>
    </w:p>
    <w:p w14:paraId="45429195" w14:textId="77777777" w:rsidR="00A35F24" w:rsidRPr="00A35F24" w:rsidRDefault="00A35F24" w:rsidP="00A35F24">
      <w:pPr>
        <w:pStyle w:val="ListParagraph"/>
        <w:ind w:left="1440"/>
        <w:rPr>
          <w:rFonts w:ascii="Arial" w:hAnsi="Arial" w:cs="Arial"/>
          <w:bCs/>
          <w:sz w:val="24"/>
          <w:szCs w:val="24"/>
        </w:rPr>
      </w:pPr>
    </w:p>
    <w:p w14:paraId="25D7D0D1" w14:textId="77777777" w:rsidR="00A35F24" w:rsidRPr="00A35F24" w:rsidRDefault="00A35F24" w:rsidP="00A35F24">
      <w:pPr>
        <w:pStyle w:val="ListParagraph"/>
        <w:numPr>
          <w:ilvl w:val="0"/>
          <w:numId w:val="21"/>
        </w:numPr>
        <w:spacing w:after="200"/>
        <w:contextualSpacing/>
        <w:rPr>
          <w:rFonts w:ascii="Arial" w:hAnsi="Arial" w:cs="Arial"/>
          <w:bCs/>
          <w:sz w:val="24"/>
          <w:szCs w:val="24"/>
        </w:rPr>
      </w:pPr>
      <w:r w:rsidRPr="00A35F24">
        <w:rPr>
          <w:rFonts w:ascii="Arial" w:hAnsi="Arial" w:cs="Arial"/>
          <w:bCs/>
          <w:sz w:val="24"/>
          <w:szCs w:val="24"/>
        </w:rPr>
        <w:t>Dress Code</w:t>
      </w:r>
    </w:p>
    <w:p w14:paraId="6372AF40" w14:textId="77777777" w:rsidR="00A35F24" w:rsidRPr="00A35F24" w:rsidRDefault="00A35F24" w:rsidP="00A35F24">
      <w:pPr>
        <w:pStyle w:val="ListParagraph"/>
        <w:ind w:left="1440"/>
        <w:rPr>
          <w:rFonts w:ascii="Arial" w:hAnsi="Arial" w:cs="Arial"/>
          <w:bCs/>
          <w:sz w:val="24"/>
          <w:szCs w:val="24"/>
        </w:rPr>
      </w:pPr>
    </w:p>
    <w:p w14:paraId="41BA1579" w14:textId="77777777" w:rsidR="00A35F24" w:rsidRPr="00A35F24" w:rsidRDefault="00A35F24" w:rsidP="00A35F24">
      <w:pPr>
        <w:pStyle w:val="ListParagraph"/>
        <w:numPr>
          <w:ilvl w:val="0"/>
          <w:numId w:val="21"/>
        </w:numPr>
        <w:spacing w:after="200"/>
        <w:contextualSpacing/>
        <w:rPr>
          <w:rFonts w:ascii="Arial" w:hAnsi="Arial" w:cs="Arial"/>
          <w:bCs/>
          <w:sz w:val="24"/>
          <w:szCs w:val="24"/>
        </w:rPr>
      </w:pPr>
      <w:r w:rsidRPr="00A35F24">
        <w:rPr>
          <w:rFonts w:ascii="Arial" w:hAnsi="Arial" w:cs="Arial"/>
          <w:bCs/>
          <w:sz w:val="24"/>
          <w:szCs w:val="24"/>
        </w:rPr>
        <w:t>Benefits</w:t>
      </w:r>
    </w:p>
    <w:p w14:paraId="1AD69A07" w14:textId="77777777" w:rsidR="00A35F24" w:rsidRPr="00A35F24" w:rsidRDefault="00A35F24" w:rsidP="00A35F24">
      <w:pPr>
        <w:pStyle w:val="ListParagraph"/>
        <w:ind w:left="1440"/>
        <w:rPr>
          <w:rFonts w:ascii="Arial" w:hAnsi="Arial" w:cs="Arial"/>
          <w:bCs/>
          <w:sz w:val="24"/>
          <w:szCs w:val="24"/>
        </w:rPr>
      </w:pPr>
    </w:p>
    <w:p w14:paraId="35DFB491" w14:textId="77777777" w:rsidR="00A35F24" w:rsidRPr="00A35F24" w:rsidRDefault="00A35F24" w:rsidP="00A35F24">
      <w:pPr>
        <w:pStyle w:val="ListParagraph"/>
        <w:numPr>
          <w:ilvl w:val="0"/>
          <w:numId w:val="21"/>
        </w:numPr>
        <w:spacing w:after="200"/>
        <w:contextualSpacing/>
        <w:rPr>
          <w:rFonts w:ascii="Arial" w:hAnsi="Arial" w:cs="Arial"/>
          <w:bCs/>
          <w:sz w:val="24"/>
          <w:szCs w:val="24"/>
        </w:rPr>
      </w:pPr>
      <w:r w:rsidRPr="00A35F24">
        <w:rPr>
          <w:rFonts w:ascii="Arial" w:hAnsi="Arial" w:cs="Arial"/>
          <w:bCs/>
          <w:sz w:val="24"/>
          <w:szCs w:val="24"/>
        </w:rPr>
        <w:t>Workplace Violence and Safety</w:t>
      </w:r>
    </w:p>
    <w:p w14:paraId="621EF717" w14:textId="77777777" w:rsidR="00A35F24" w:rsidRPr="00A35F24" w:rsidRDefault="00A35F24" w:rsidP="00A35F24">
      <w:pPr>
        <w:pStyle w:val="ListParagraph"/>
        <w:ind w:left="1440"/>
        <w:rPr>
          <w:rFonts w:ascii="Arial" w:hAnsi="Arial" w:cs="Arial"/>
          <w:bCs/>
          <w:sz w:val="24"/>
          <w:szCs w:val="24"/>
        </w:rPr>
      </w:pPr>
    </w:p>
    <w:p w14:paraId="58FA1415" w14:textId="77777777" w:rsidR="00A35F24" w:rsidRPr="00A35F24" w:rsidRDefault="00A35F24" w:rsidP="00A35F24">
      <w:pPr>
        <w:pStyle w:val="ListParagraph"/>
        <w:numPr>
          <w:ilvl w:val="0"/>
          <w:numId w:val="21"/>
        </w:numPr>
        <w:spacing w:after="200"/>
        <w:contextualSpacing/>
        <w:rPr>
          <w:rFonts w:ascii="Arial" w:hAnsi="Arial" w:cs="Arial"/>
          <w:bCs/>
          <w:sz w:val="24"/>
          <w:szCs w:val="24"/>
        </w:rPr>
      </w:pPr>
      <w:r w:rsidRPr="00A35F24">
        <w:rPr>
          <w:rFonts w:ascii="Arial" w:hAnsi="Arial" w:cs="Arial"/>
          <w:bCs/>
          <w:sz w:val="24"/>
          <w:szCs w:val="24"/>
        </w:rPr>
        <w:t>Workplace Sexual Harassment;</w:t>
      </w:r>
    </w:p>
    <w:p w14:paraId="0CE14498" w14:textId="77777777" w:rsidR="00A35F24" w:rsidRPr="00A35F24" w:rsidRDefault="00A35F24" w:rsidP="00A35F24">
      <w:pPr>
        <w:pStyle w:val="ListParagraph"/>
        <w:rPr>
          <w:rFonts w:ascii="Arial" w:hAnsi="Arial" w:cs="Arial"/>
          <w:bCs/>
          <w:sz w:val="24"/>
          <w:szCs w:val="24"/>
        </w:rPr>
      </w:pPr>
    </w:p>
    <w:p w14:paraId="39114254" w14:textId="77777777" w:rsidR="00A35F24" w:rsidRPr="00A35F24" w:rsidRDefault="00A35F24" w:rsidP="00A35F24">
      <w:pPr>
        <w:pStyle w:val="ListParagraph"/>
        <w:numPr>
          <w:ilvl w:val="0"/>
          <w:numId w:val="19"/>
        </w:numPr>
        <w:ind w:left="1440"/>
        <w:contextualSpacing/>
        <w:rPr>
          <w:rFonts w:ascii="Arial" w:hAnsi="Arial" w:cs="Arial"/>
          <w:bCs/>
          <w:sz w:val="24"/>
          <w:szCs w:val="24"/>
        </w:rPr>
      </w:pPr>
      <w:r w:rsidRPr="00A35F24">
        <w:rPr>
          <w:rFonts w:ascii="Arial" w:hAnsi="Arial" w:cs="Arial"/>
          <w:bCs/>
          <w:sz w:val="24"/>
          <w:szCs w:val="24"/>
        </w:rPr>
        <w:t>Contractor staff will participate in Covered California’s acceptable use and security training as well as sign the Covered California acceptable use policy. Annual security awareness and compliance training for all employees is mandated by Contractor. Contractor will ensure all employees participate in Covered California’s acceptable use and security training and during employment orientation; every staff member will be required to sign the Covered California acceptable use policy;</w:t>
      </w:r>
    </w:p>
    <w:p w14:paraId="662A5273" w14:textId="77777777" w:rsidR="00A35F24" w:rsidRPr="00A35F24" w:rsidRDefault="00A35F24" w:rsidP="00A35F24">
      <w:pPr>
        <w:pStyle w:val="ListParagraph"/>
        <w:ind w:left="1440"/>
        <w:rPr>
          <w:rFonts w:ascii="Arial" w:hAnsi="Arial" w:cs="Arial"/>
          <w:bCs/>
          <w:sz w:val="24"/>
          <w:szCs w:val="24"/>
        </w:rPr>
      </w:pPr>
    </w:p>
    <w:p w14:paraId="00A9FFFD" w14:textId="77777777" w:rsidR="00A35F24" w:rsidRPr="00A35F24" w:rsidRDefault="00A35F24" w:rsidP="00A35F24">
      <w:pPr>
        <w:pStyle w:val="ListParagraph"/>
        <w:numPr>
          <w:ilvl w:val="0"/>
          <w:numId w:val="19"/>
        </w:numPr>
        <w:autoSpaceDE w:val="0"/>
        <w:autoSpaceDN w:val="0"/>
        <w:adjustRightInd w:val="0"/>
        <w:ind w:left="1440"/>
        <w:contextualSpacing/>
        <w:rPr>
          <w:rFonts w:ascii="Arial" w:hAnsi="Arial" w:cs="Arial"/>
          <w:sz w:val="24"/>
          <w:szCs w:val="24"/>
        </w:rPr>
      </w:pPr>
      <w:r w:rsidRPr="00A35F24">
        <w:rPr>
          <w:rFonts w:ascii="Arial" w:hAnsi="Arial" w:cs="Arial"/>
          <w:bCs/>
          <w:sz w:val="24"/>
          <w:szCs w:val="24"/>
        </w:rPr>
        <w:t>The initial hiring waive (ramp up) costs will be borne by the Contractor.</w:t>
      </w:r>
    </w:p>
    <w:p w14:paraId="14CE4A34" w14:textId="77777777" w:rsidR="00A35F24" w:rsidRPr="00A35F24" w:rsidRDefault="00A35F24" w:rsidP="00A35F24">
      <w:pPr>
        <w:autoSpaceDE w:val="0"/>
        <w:autoSpaceDN w:val="0"/>
        <w:adjustRightInd w:val="0"/>
        <w:rPr>
          <w:rFonts w:ascii="Arial" w:hAnsi="Arial" w:cs="Arial"/>
          <w:sz w:val="24"/>
          <w:szCs w:val="24"/>
        </w:rPr>
      </w:pPr>
    </w:p>
    <w:p w14:paraId="490176B2"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Timeline</w:t>
      </w:r>
    </w:p>
    <w:p w14:paraId="58336CC8" w14:textId="77777777" w:rsidR="00A35F24" w:rsidRPr="00A35F24" w:rsidRDefault="00A35F24" w:rsidP="00A35F24">
      <w:pPr>
        <w:autoSpaceDE w:val="0"/>
        <w:autoSpaceDN w:val="0"/>
        <w:adjustRightInd w:val="0"/>
        <w:rPr>
          <w:rFonts w:ascii="Arial" w:hAnsi="Arial" w:cs="Arial"/>
          <w:b/>
          <w:bCs/>
          <w:sz w:val="24"/>
          <w:szCs w:val="24"/>
        </w:rPr>
      </w:pPr>
    </w:p>
    <w:p w14:paraId="47E11C35" w14:textId="77777777" w:rsidR="00A35F24" w:rsidRPr="00A35F24" w:rsidRDefault="00A35F24" w:rsidP="00A35F24">
      <w:pPr>
        <w:pStyle w:val="ListParagraph"/>
        <w:numPr>
          <w:ilvl w:val="0"/>
          <w:numId w:val="16"/>
        </w:numPr>
        <w:autoSpaceDE w:val="0"/>
        <w:autoSpaceDN w:val="0"/>
        <w:adjustRightInd w:val="0"/>
        <w:contextualSpacing/>
        <w:rPr>
          <w:rFonts w:ascii="Arial" w:hAnsi="Arial" w:cs="Arial"/>
          <w:sz w:val="24"/>
          <w:szCs w:val="24"/>
        </w:rPr>
      </w:pPr>
      <w:r w:rsidRPr="00A35F24">
        <w:rPr>
          <w:rFonts w:ascii="Arial" w:hAnsi="Arial" w:cs="Arial"/>
          <w:sz w:val="24"/>
          <w:szCs w:val="24"/>
        </w:rPr>
        <w:t>The Contractor shall provide a detailed timeline demonstrating a plan for proposed facilities, support staffing, and technology readiness by October 15, 2015;</w:t>
      </w:r>
    </w:p>
    <w:p w14:paraId="2203F825"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0D536395" w14:textId="77777777" w:rsidR="00A35F24" w:rsidRPr="00A35F24" w:rsidRDefault="00A35F24" w:rsidP="00A35F24">
      <w:pPr>
        <w:pStyle w:val="ListParagraph"/>
        <w:numPr>
          <w:ilvl w:val="0"/>
          <w:numId w:val="16"/>
        </w:numPr>
        <w:autoSpaceDE w:val="0"/>
        <w:autoSpaceDN w:val="0"/>
        <w:adjustRightInd w:val="0"/>
        <w:contextualSpacing/>
        <w:rPr>
          <w:rFonts w:ascii="Arial" w:hAnsi="Arial" w:cs="Arial"/>
          <w:sz w:val="24"/>
          <w:szCs w:val="24"/>
        </w:rPr>
      </w:pPr>
      <w:r w:rsidRPr="00A35F24">
        <w:rPr>
          <w:rFonts w:ascii="Arial" w:hAnsi="Arial" w:cs="Arial"/>
          <w:sz w:val="24"/>
          <w:szCs w:val="24"/>
        </w:rPr>
        <w:t>Contractor shall provide a detailed ramp plan for Service Center Representative staffing and production readiness in time for the renewal period beginning close of business October 2, 2015.</w:t>
      </w:r>
    </w:p>
    <w:p w14:paraId="53201130" w14:textId="77777777" w:rsidR="00A35F24" w:rsidRPr="00A35F24" w:rsidRDefault="00A35F24" w:rsidP="00A35F24">
      <w:pPr>
        <w:pStyle w:val="ListParagraph"/>
        <w:autoSpaceDE w:val="0"/>
        <w:autoSpaceDN w:val="0"/>
        <w:adjustRightInd w:val="0"/>
        <w:rPr>
          <w:rFonts w:ascii="Arial" w:hAnsi="Arial" w:cs="Arial"/>
          <w:sz w:val="24"/>
          <w:szCs w:val="24"/>
        </w:rPr>
      </w:pPr>
    </w:p>
    <w:p w14:paraId="104031E9"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Quality of Work</w:t>
      </w:r>
    </w:p>
    <w:p w14:paraId="09C77876" w14:textId="77777777" w:rsidR="00A35F24" w:rsidRPr="00A35F24" w:rsidRDefault="00A35F24" w:rsidP="00A35F24">
      <w:pPr>
        <w:autoSpaceDE w:val="0"/>
        <w:autoSpaceDN w:val="0"/>
        <w:adjustRightInd w:val="0"/>
        <w:rPr>
          <w:rFonts w:ascii="Arial" w:hAnsi="Arial" w:cs="Arial"/>
          <w:b/>
          <w:bCs/>
          <w:sz w:val="24"/>
          <w:szCs w:val="24"/>
        </w:rPr>
      </w:pPr>
    </w:p>
    <w:p w14:paraId="4464FEEA" w14:textId="77777777" w:rsidR="00A35F24" w:rsidRPr="00A35F24" w:rsidRDefault="00A35F24" w:rsidP="00A35F24">
      <w:pPr>
        <w:pStyle w:val="ListParagraph"/>
        <w:numPr>
          <w:ilvl w:val="1"/>
          <w:numId w:val="8"/>
        </w:numPr>
        <w:autoSpaceDE w:val="0"/>
        <w:autoSpaceDN w:val="0"/>
        <w:adjustRightInd w:val="0"/>
        <w:contextualSpacing/>
        <w:rPr>
          <w:rFonts w:ascii="Arial" w:hAnsi="Arial" w:cs="Arial"/>
          <w:sz w:val="24"/>
          <w:szCs w:val="24"/>
        </w:rPr>
      </w:pPr>
      <w:r w:rsidRPr="00A35F24">
        <w:rPr>
          <w:rFonts w:ascii="Arial" w:hAnsi="Arial" w:cs="Arial"/>
          <w:sz w:val="24"/>
          <w:szCs w:val="24"/>
        </w:rPr>
        <w:t>Contractor staff must attend and successfully complete the initial new hire training course in its entirety.  Contractor staff must successfully pass all proficiency tests and the final exam with a score of eighty (80) percent or more before they can begin taking calls on behalf of Covered California.  Contractor staff who are absent more than two (2) consecutive days of training may be asked to repeat the class, in its entirety, during the next session at the discretion of Covered California University and/or the Contractor Training Team;</w:t>
      </w:r>
    </w:p>
    <w:p w14:paraId="71942BC0" w14:textId="77777777" w:rsidR="00A35F24" w:rsidRPr="00A35F24" w:rsidRDefault="00A35F24" w:rsidP="00A35F24">
      <w:pPr>
        <w:autoSpaceDE w:val="0"/>
        <w:autoSpaceDN w:val="0"/>
        <w:adjustRightInd w:val="0"/>
        <w:ind w:left="1440"/>
        <w:rPr>
          <w:rFonts w:ascii="Arial" w:hAnsi="Arial" w:cs="Arial"/>
          <w:sz w:val="24"/>
          <w:szCs w:val="24"/>
        </w:rPr>
      </w:pPr>
    </w:p>
    <w:p w14:paraId="5C5F4F4C" w14:textId="77777777" w:rsidR="00A35F24" w:rsidRPr="00A35F24" w:rsidRDefault="00A35F24" w:rsidP="00A35F24">
      <w:pPr>
        <w:pStyle w:val="ListParagraph"/>
        <w:numPr>
          <w:ilvl w:val="1"/>
          <w:numId w:val="8"/>
        </w:numPr>
        <w:autoSpaceDE w:val="0"/>
        <w:autoSpaceDN w:val="0"/>
        <w:adjustRightInd w:val="0"/>
        <w:contextualSpacing/>
        <w:rPr>
          <w:rFonts w:ascii="Arial" w:hAnsi="Arial" w:cs="Arial"/>
          <w:sz w:val="24"/>
          <w:szCs w:val="24"/>
        </w:rPr>
      </w:pPr>
      <w:r w:rsidRPr="00A35F24">
        <w:rPr>
          <w:rFonts w:ascii="Arial" w:hAnsi="Arial" w:cs="Arial"/>
          <w:sz w:val="24"/>
          <w:szCs w:val="24"/>
        </w:rPr>
        <w:t>During the first five (5) days after the date Contractor begins taking calls and key data entry work (the “Baseline Period”), the parties will work together to evaluate and define service level expectations based upon the call type, arrival patterns and data entry rate.  Performance will be tracked on the individual Contractor staff on a daily, weekly and monthly basis.  Overall vendor service center performance will be compared to the service levels that Covered California achieves.  Adjustments to the baseline will be based on the results with a five (5) day grace period for the vendor to achieve the required service levels.  The Covered California Project Management Team will provide direction on how to achieve the expected service level;</w:t>
      </w:r>
    </w:p>
    <w:p w14:paraId="4F71FBD6"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62D729CA" w14:textId="77777777" w:rsidR="00A35F24" w:rsidRPr="00A35F24" w:rsidRDefault="00A35F24" w:rsidP="00A35F24">
      <w:pPr>
        <w:pStyle w:val="ListParagraph"/>
        <w:numPr>
          <w:ilvl w:val="1"/>
          <w:numId w:val="8"/>
        </w:numPr>
        <w:contextualSpacing/>
        <w:rPr>
          <w:rFonts w:ascii="Arial" w:hAnsi="Arial" w:cs="Arial"/>
          <w:sz w:val="24"/>
          <w:szCs w:val="24"/>
        </w:rPr>
      </w:pPr>
      <w:r w:rsidRPr="00A35F24">
        <w:rPr>
          <w:rFonts w:ascii="Arial" w:hAnsi="Arial" w:cs="Arial"/>
          <w:sz w:val="24"/>
          <w:szCs w:val="24"/>
        </w:rPr>
        <w:t>The Contractor shall adhere to Covered California protocols, job aids, task guides and training materials for contact and handling and all other work.  Contractor shall contact Covered California University for any clarification of these materials;</w:t>
      </w:r>
    </w:p>
    <w:p w14:paraId="736B1D8B" w14:textId="77777777" w:rsidR="00A35F24" w:rsidRPr="00A35F24" w:rsidRDefault="00A35F24" w:rsidP="00A35F24">
      <w:pPr>
        <w:pStyle w:val="ListParagraph"/>
        <w:ind w:left="1440"/>
        <w:rPr>
          <w:rFonts w:ascii="Arial" w:hAnsi="Arial" w:cs="Arial"/>
          <w:sz w:val="24"/>
          <w:szCs w:val="24"/>
        </w:rPr>
      </w:pPr>
    </w:p>
    <w:p w14:paraId="6F5964AA" w14:textId="77777777" w:rsidR="00A35F24" w:rsidRPr="00A35F24" w:rsidRDefault="00A35F24" w:rsidP="00A35F24">
      <w:pPr>
        <w:pStyle w:val="ListParagraph"/>
        <w:numPr>
          <w:ilvl w:val="1"/>
          <w:numId w:val="8"/>
        </w:numPr>
        <w:contextualSpacing/>
        <w:rPr>
          <w:rFonts w:ascii="Arial" w:hAnsi="Arial" w:cs="Arial"/>
          <w:sz w:val="24"/>
          <w:szCs w:val="24"/>
        </w:rPr>
      </w:pPr>
      <w:r w:rsidRPr="00A35F24">
        <w:rPr>
          <w:rFonts w:ascii="Arial" w:hAnsi="Arial" w:cs="Arial"/>
          <w:sz w:val="24"/>
          <w:szCs w:val="24"/>
        </w:rPr>
        <w:t>Contractor may not, without the approval in writing by the Covered California Project Management Team, initiate or implement any process or procedure for consumer interaction outside of those contained in CRM Knowledgebase;</w:t>
      </w:r>
    </w:p>
    <w:p w14:paraId="5377C1AC" w14:textId="77777777" w:rsidR="00A35F24" w:rsidRPr="00A35F24" w:rsidRDefault="00A35F24" w:rsidP="00A35F24">
      <w:pPr>
        <w:pStyle w:val="ListParagraph"/>
        <w:ind w:left="1440"/>
        <w:rPr>
          <w:rFonts w:ascii="Arial" w:hAnsi="Arial" w:cs="Arial"/>
          <w:sz w:val="24"/>
          <w:szCs w:val="24"/>
        </w:rPr>
      </w:pPr>
    </w:p>
    <w:p w14:paraId="344DBD53" w14:textId="77777777" w:rsidR="00A35F24" w:rsidRPr="00A35F24" w:rsidRDefault="00A35F24" w:rsidP="00A35F24">
      <w:pPr>
        <w:pStyle w:val="ListParagraph"/>
        <w:numPr>
          <w:ilvl w:val="1"/>
          <w:numId w:val="8"/>
        </w:numPr>
        <w:autoSpaceDE w:val="0"/>
        <w:autoSpaceDN w:val="0"/>
        <w:adjustRightInd w:val="0"/>
        <w:contextualSpacing/>
        <w:rPr>
          <w:rFonts w:ascii="Arial" w:hAnsi="Arial" w:cs="Arial"/>
          <w:sz w:val="24"/>
          <w:szCs w:val="24"/>
        </w:rPr>
      </w:pPr>
      <w:r w:rsidRPr="00A35F24">
        <w:rPr>
          <w:rFonts w:ascii="Arial" w:hAnsi="Arial" w:cs="Arial"/>
          <w:sz w:val="24"/>
          <w:szCs w:val="24"/>
        </w:rPr>
        <w:t>The Contractor shall only utilize CalHEERS and CRM as directed in Covered California protocols, task guides and job aids;</w:t>
      </w:r>
    </w:p>
    <w:p w14:paraId="2564EAD3" w14:textId="77777777" w:rsidR="00A35F24" w:rsidRPr="00A35F24" w:rsidRDefault="00A35F24" w:rsidP="00A35F24">
      <w:pPr>
        <w:autoSpaceDE w:val="0"/>
        <w:autoSpaceDN w:val="0"/>
        <w:adjustRightInd w:val="0"/>
        <w:rPr>
          <w:rFonts w:ascii="Arial" w:hAnsi="Arial" w:cs="Arial"/>
          <w:sz w:val="24"/>
          <w:szCs w:val="24"/>
        </w:rPr>
      </w:pPr>
    </w:p>
    <w:p w14:paraId="2B917A0B" w14:textId="77777777" w:rsidR="00A35F24" w:rsidRPr="00A35F24" w:rsidRDefault="00A35F24" w:rsidP="00A35F24">
      <w:pPr>
        <w:pStyle w:val="ListParagraph"/>
        <w:numPr>
          <w:ilvl w:val="1"/>
          <w:numId w:val="8"/>
        </w:numPr>
        <w:autoSpaceDE w:val="0"/>
        <w:autoSpaceDN w:val="0"/>
        <w:adjustRightInd w:val="0"/>
        <w:contextualSpacing/>
        <w:rPr>
          <w:rFonts w:ascii="Arial" w:hAnsi="Arial" w:cs="Arial"/>
          <w:sz w:val="24"/>
          <w:szCs w:val="24"/>
        </w:rPr>
      </w:pPr>
      <w:r w:rsidRPr="00A35F24">
        <w:rPr>
          <w:rFonts w:ascii="Arial" w:hAnsi="Arial" w:cs="Arial"/>
          <w:sz w:val="24"/>
          <w:szCs w:val="24"/>
        </w:rPr>
        <w:t>Working with the Covered California Project Management Team, the Contractor shall develop a plan to achieve and maintain Quality Assurance standards of (80) percent or higher, including an agreed-upon matrix for staff performance management;</w:t>
      </w:r>
    </w:p>
    <w:p w14:paraId="0703C63A"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36D84476" w14:textId="77777777" w:rsidR="00A35F24" w:rsidRPr="00A35F24" w:rsidRDefault="00A35F24" w:rsidP="00A35F24">
      <w:pPr>
        <w:pStyle w:val="ListParagraph"/>
        <w:numPr>
          <w:ilvl w:val="1"/>
          <w:numId w:val="8"/>
        </w:numPr>
        <w:autoSpaceDE w:val="0"/>
        <w:autoSpaceDN w:val="0"/>
        <w:adjustRightInd w:val="0"/>
        <w:contextualSpacing/>
        <w:rPr>
          <w:rFonts w:ascii="Arial" w:hAnsi="Arial" w:cs="Arial"/>
          <w:sz w:val="24"/>
          <w:szCs w:val="24"/>
        </w:rPr>
      </w:pPr>
      <w:r w:rsidRPr="00A35F24">
        <w:rPr>
          <w:rFonts w:ascii="Arial" w:hAnsi="Arial" w:cs="Arial"/>
          <w:sz w:val="24"/>
          <w:szCs w:val="24"/>
        </w:rPr>
        <w:t>Working with the Covered California Project Management Team, the Contractor shall develop a plan to achieve and maintain schedule adherence standards of (90) percent or higher, including an agreed-upon matrix for staff performance management.</w:t>
      </w:r>
    </w:p>
    <w:p w14:paraId="21C72ED9" w14:textId="77777777" w:rsidR="00A35F24" w:rsidRPr="00A35F24" w:rsidRDefault="00A35F24" w:rsidP="00A35F24">
      <w:pPr>
        <w:autoSpaceDE w:val="0"/>
        <w:autoSpaceDN w:val="0"/>
        <w:adjustRightInd w:val="0"/>
        <w:rPr>
          <w:rFonts w:ascii="Arial" w:hAnsi="Arial" w:cs="Arial"/>
          <w:sz w:val="24"/>
          <w:szCs w:val="24"/>
        </w:rPr>
      </w:pPr>
    </w:p>
    <w:p w14:paraId="715CF559"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sz w:val="24"/>
          <w:szCs w:val="24"/>
        </w:rPr>
      </w:pPr>
      <w:r w:rsidRPr="00A35F24">
        <w:rPr>
          <w:rFonts w:ascii="Arial" w:hAnsi="Arial" w:cs="Arial"/>
          <w:b/>
          <w:sz w:val="24"/>
          <w:szCs w:val="24"/>
        </w:rPr>
        <w:t>Call Center Operation</w:t>
      </w:r>
    </w:p>
    <w:p w14:paraId="163D5238" w14:textId="77777777" w:rsidR="00A35F24" w:rsidRPr="00A35F24" w:rsidRDefault="00A35F24" w:rsidP="00A35F24">
      <w:pPr>
        <w:autoSpaceDE w:val="0"/>
        <w:autoSpaceDN w:val="0"/>
        <w:adjustRightInd w:val="0"/>
        <w:ind w:left="360"/>
        <w:rPr>
          <w:rFonts w:ascii="Arial" w:eastAsia="Wingdings-Regular" w:hAnsi="Arial" w:cs="Arial"/>
          <w:sz w:val="24"/>
          <w:szCs w:val="24"/>
        </w:rPr>
      </w:pPr>
    </w:p>
    <w:p w14:paraId="4987DDA0"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The Contractor shall work cooperatively with other Covered California vendors who perform similar call center and data entry work at the guidance of the Covered California Project Management Team;</w:t>
      </w:r>
    </w:p>
    <w:p w14:paraId="7C4E0E33"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5983BAE1"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The Contractor shall allow access to on-site operations by the Covered California Project Management Team and/or their approved representative(s) during normal business hours of operation for scheduled and unscheduled visits;</w:t>
      </w:r>
    </w:p>
    <w:p w14:paraId="2DA5296C"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3432EC5A"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The Contractor shall designate a single person (e.g., site director) to whom all project communications may be addressed and who has the authority to act on all aspects of the contract for services. This person will be responsible for the overall project and will be the contact for all invoice issues;</w:t>
      </w:r>
    </w:p>
    <w:p w14:paraId="20A2038D"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026EFD50"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Contractor will strictly follow Covered California protocols, use approved job aids, task guides and training materials for all work performed to support Covered California. In addition, quality evaluation monitoring procedures will be in place to ensure SCRs are delivering services in accordance with approved protocols. Supervisors will monitor staff performance against client documented processes and procedures and our high expectation for Customer Service;</w:t>
      </w:r>
    </w:p>
    <w:p w14:paraId="76F8854E"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371EF7BA"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The Contractor shall maintain call center hours of operation identical to Covered California Service Center hours of operation as described below for Renewal/Open Enrollment periods or Non-Open Enrollment periods, or with advance notice, other hours as requested by Covered California Project Management Team, including Sundays, holidays, and on a 24-hour, 7 days per week schedule, and will adequately staff the call center during those hours of operation;</w:t>
      </w:r>
    </w:p>
    <w:p w14:paraId="3A1264D3"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6EB2CCB7"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Renewal/Open Enrollment periods: Monday – Friday 7:45 am to 9:30 pm; Saturday 7:45 am – 7 pm. With 24 hour notice, the Contractor must provide staff to remain open until midnight Monday-Saturday and/or to be open Sundays from 8 am until midnight, or any extended hours of operation beyond these hours as requested by Covered California;</w:t>
      </w:r>
    </w:p>
    <w:p w14:paraId="5C646F0E"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14055F8E"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Non-Open Enrollment periods: Monday – Friday 8 am – 6 pm and Saturday 8 am- 5 pm, Pacific Time;</w:t>
      </w:r>
    </w:p>
    <w:p w14:paraId="2D2F7A8B" w14:textId="77777777" w:rsidR="00A35F24" w:rsidRPr="00A35F24" w:rsidRDefault="00A35F24" w:rsidP="00A35F24">
      <w:pPr>
        <w:pStyle w:val="ListParagraph"/>
        <w:autoSpaceDE w:val="0"/>
        <w:autoSpaceDN w:val="0"/>
        <w:adjustRightInd w:val="0"/>
        <w:rPr>
          <w:rFonts w:ascii="Arial" w:eastAsia="Wingdings-Regular" w:hAnsi="Arial" w:cs="Arial"/>
          <w:sz w:val="24"/>
          <w:szCs w:val="24"/>
        </w:rPr>
      </w:pPr>
    </w:p>
    <w:p w14:paraId="117CE391"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When Service Center Representatives are logged into the dedicated Covered California queue, they shall work on Covered California Service Center work only;</w:t>
      </w:r>
    </w:p>
    <w:p w14:paraId="7F32E692"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5EC47862"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Additionally, Contractor’s Service Center Representatives will be 100% dedicated to Covered California. Contractor will not utilize staff for other programs;</w:t>
      </w:r>
    </w:p>
    <w:p w14:paraId="324B1F7E" w14:textId="77777777" w:rsidR="00A35F24" w:rsidRPr="00A35F24" w:rsidRDefault="00A35F24" w:rsidP="00A35F24">
      <w:pPr>
        <w:pStyle w:val="ListParagraph"/>
        <w:autoSpaceDE w:val="0"/>
        <w:autoSpaceDN w:val="0"/>
        <w:adjustRightInd w:val="0"/>
        <w:ind w:left="1440"/>
        <w:rPr>
          <w:rFonts w:ascii="Arial" w:eastAsia="Wingdings-Regular" w:hAnsi="Arial" w:cs="Arial"/>
          <w:sz w:val="24"/>
          <w:szCs w:val="24"/>
        </w:rPr>
      </w:pPr>
    </w:p>
    <w:p w14:paraId="07040117" w14:textId="77777777" w:rsidR="00A35F24" w:rsidRPr="00A35F24" w:rsidRDefault="00A35F24" w:rsidP="00A35F24">
      <w:pPr>
        <w:pStyle w:val="ListParagraph"/>
        <w:numPr>
          <w:ilvl w:val="0"/>
          <w:numId w:val="17"/>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 xml:space="preserve">The Contractor shall enable the Service Center Representative to handle a call, through the potential life cycle, that is, from inquiry to resolution and closing documentation.  </w:t>
      </w:r>
    </w:p>
    <w:p w14:paraId="3FAA7A71" w14:textId="77777777" w:rsidR="00A35F24" w:rsidRPr="00A35F24" w:rsidRDefault="00A35F24" w:rsidP="00A35F24">
      <w:pPr>
        <w:pStyle w:val="ListParagraph"/>
        <w:rPr>
          <w:rFonts w:ascii="Arial" w:eastAsia="Wingdings-Regular" w:hAnsi="Arial" w:cs="Arial"/>
          <w:sz w:val="24"/>
          <w:szCs w:val="24"/>
        </w:rPr>
      </w:pPr>
    </w:p>
    <w:p w14:paraId="0A28058A"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Facilities</w:t>
      </w:r>
    </w:p>
    <w:p w14:paraId="3C69335C" w14:textId="77777777" w:rsidR="00A35F24" w:rsidRPr="00A35F24" w:rsidRDefault="00A35F24" w:rsidP="00A35F24">
      <w:pPr>
        <w:autoSpaceDE w:val="0"/>
        <w:autoSpaceDN w:val="0"/>
        <w:adjustRightInd w:val="0"/>
        <w:rPr>
          <w:rFonts w:ascii="Arial" w:hAnsi="Arial" w:cs="Arial"/>
          <w:b/>
          <w:bCs/>
          <w:sz w:val="24"/>
          <w:szCs w:val="24"/>
        </w:rPr>
      </w:pPr>
    </w:p>
    <w:p w14:paraId="2AE41B0D" w14:textId="77777777" w:rsidR="00A35F24" w:rsidRPr="00A35F24" w:rsidRDefault="00A35F24" w:rsidP="00A35F24">
      <w:pPr>
        <w:pStyle w:val="ListParagraph"/>
        <w:numPr>
          <w:ilvl w:val="0"/>
          <w:numId w:val="14"/>
        </w:numPr>
        <w:autoSpaceDE w:val="0"/>
        <w:autoSpaceDN w:val="0"/>
        <w:adjustRightInd w:val="0"/>
        <w:ind w:left="1440"/>
        <w:contextualSpacing/>
        <w:rPr>
          <w:rFonts w:ascii="Arial" w:hAnsi="Arial" w:cs="Arial"/>
          <w:sz w:val="24"/>
          <w:szCs w:val="24"/>
        </w:rPr>
      </w:pPr>
      <w:r w:rsidRPr="00A35F24">
        <w:rPr>
          <w:rFonts w:ascii="Arial" w:hAnsi="Arial" w:cs="Arial"/>
          <w:sz w:val="24"/>
          <w:szCs w:val="24"/>
        </w:rPr>
        <w:t>Provide a turnkey facility, located at a site within the Greater Sacramento, California area, including furniture, cubicles, office supplies, etc., to perform the required work, including facilities and resources for training. Facilities shall meet HIPAA security and privacy requirements;</w:t>
      </w:r>
    </w:p>
    <w:p w14:paraId="0BEE9845"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5B543AAC" w14:textId="77777777" w:rsidR="00A35F24" w:rsidRPr="00A35F24" w:rsidRDefault="00A35F24" w:rsidP="00A35F24">
      <w:pPr>
        <w:pStyle w:val="ListParagraph"/>
        <w:numPr>
          <w:ilvl w:val="0"/>
          <w:numId w:val="14"/>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must provide a turnkey facility with MPLS circuit connectivity of 150M to the Raging Wire Data Center at 1200 Striker Ave, Sacramento California 95834 and 1525 Comstock St., Santa Clara California 95054;</w:t>
      </w:r>
    </w:p>
    <w:p w14:paraId="495BCDBF"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61F0FC7D" w14:textId="77777777" w:rsidR="00A35F24" w:rsidRPr="00A35F24" w:rsidRDefault="00A35F24" w:rsidP="00A35F24">
      <w:pPr>
        <w:pStyle w:val="ListParagraph"/>
        <w:numPr>
          <w:ilvl w:val="0"/>
          <w:numId w:val="14"/>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facilities shall include space for up to (2) two dedicated office spaces for the Covered California Project Management Team;</w:t>
      </w:r>
    </w:p>
    <w:p w14:paraId="75133B06"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7DCC396E" w14:textId="77777777" w:rsidR="00A35F24" w:rsidRPr="00A35F24" w:rsidRDefault="00A35F24" w:rsidP="00A35F24">
      <w:pPr>
        <w:pStyle w:val="ListParagraph"/>
        <w:numPr>
          <w:ilvl w:val="0"/>
          <w:numId w:val="14"/>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provide training rooms that can hold up to twenty-five (25) students per room.  Each workstation should be large enough to hold a workstation, at least one monitor, a phone and work area large enough for student comfort.  In addition, each training rooms should be equipped with a driver workstation area, computer, projector, screen and podium for the trainer/facilitator;</w:t>
      </w:r>
    </w:p>
    <w:p w14:paraId="1EC432AA"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67D8676A" w14:textId="77777777" w:rsidR="00A35F24" w:rsidRPr="00A35F24" w:rsidRDefault="00A35F24" w:rsidP="00A35F24">
      <w:pPr>
        <w:pStyle w:val="ListParagraph"/>
        <w:numPr>
          <w:ilvl w:val="0"/>
          <w:numId w:val="14"/>
        </w:numPr>
        <w:autoSpaceDE w:val="0"/>
        <w:autoSpaceDN w:val="0"/>
        <w:adjustRightInd w:val="0"/>
        <w:ind w:left="1440"/>
        <w:contextualSpacing/>
        <w:rPr>
          <w:rFonts w:ascii="Arial" w:hAnsi="Arial" w:cs="Arial"/>
          <w:sz w:val="24"/>
          <w:szCs w:val="24"/>
        </w:rPr>
      </w:pPr>
      <w:r w:rsidRPr="00A35F24">
        <w:rPr>
          <w:rFonts w:ascii="Arial" w:hAnsi="Arial" w:cs="Arial"/>
          <w:sz w:val="24"/>
          <w:szCs w:val="24"/>
        </w:rPr>
        <w:t>During the initial hiring waive of up to six hundred (600) staff, Contractor shall provide one permanent and two temporary training rooms; each room with a maximum of twenty-five (25) students per class;</w:t>
      </w:r>
    </w:p>
    <w:p w14:paraId="74044E88" w14:textId="77777777" w:rsidR="00A35F24" w:rsidRPr="00A35F24" w:rsidRDefault="00A35F24" w:rsidP="00A35F24">
      <w:pPr>
        <w:autoSpaceDE w:val="0"/>
        <w:autoSpaceDN w:val="0"/>
        <w:adjustRightInd w:val="0"/>
        <w:ind w:left="1440"/>
        <w:rPr>
          <w:rFonts w:ascii="Arial" w:hAnsi="Arial" w:cs="Arial"/>
          <w:sz w:val="24"/>
          <w:szCs w:val="24"/>
        </w:rPr>
      </w:pPr>
    </w:p>
    <w:p w14:paraId="6445AF5D" w14:textId="77777777" w:rsidR="00A35F24" w:rsidRPr="00A35F24" w:rsidRDefault="00A35F24" w:rsidP="00A35F24">
      <w:pPr>
        <w:pStyle w:val="ListParagraph"/>
        <w:numPr>
          <w:ilvl w:val="0"/>
          <w:numId w:val="14"/>
        </w:numPr>
        <w:autoSpaceDE w:val="0"/>
        <w:autoSpaceDN w:val="0"/>
        <w:adjustRightInd w:val="0"/>
        <w:ind w:left="1440"/>
        <w:contextualSpacing/>
        <w:rPr>
          <w:rFonts w:ascii="Arial" w:hAnsi="Arial" w:cs="Arial"/>
          <w:sz w:val="24"/>
          <w:szCs w:val="24"/>
        </w:rPr>
      </w:pPr>
      <w:r w:rsidRPr="00A35F24">
        <w:rPr>
          <w:rFonts w:ascii="Arial" w:hAnsi="Arial" w:cs="Arial"/>
          <w:sz w:val="24"/>
          <w:szCs w:val="24"/>
        </w:rPr>
        <w:t>Given the highly sensitive nature of the data processed in the service center, the Contractor’s security plan shall ensure physical and technical safeguards which exceed HIPAA compliance standards, and those related to MARS-E, PII, IIHI, and PCI. The facility data services will provide via fiber-optic or like type technologies, with the facility infrastructure being configured to support VoIP technologies. All necessary hardware and software for the Service Center will be provided by the Contractor;</w:t>
      </w:r>
    </w:p>
    <w:p w14:paraId="60657BA5" w14:textId="77777777" w:rsidR="00A35F24" w:rsidRPr="00A35F24" w:rsidRDefault="00A35F24" w:rsidP="00A35F24">
      <w:pPr>
        <w:autoSpaceDE w:val="0"/>
        <w:autoSpaceDN w:val="0"/>
        <w:adjustRightInd w:val="0"/>
        <w:ind w:left="1440"/>
        <w:rPr>
          <w:rFonts w:ascii="Arial" w:hAnsi="Arial" w:cs="Arial"/>
          <w:sz w:val="24"/>
          <w:szCs w:val="24"/>
        </w:rPr>
      </w:pPr>
    </w:p>
    <w:p w14:paraId="15CEBEAC" w14:textId="25D222D7" w:rsidR="00A35F24" w:rsidRPr="00A35F24" w:rsidRDefault="00A35F24" w:rsidP="00A35F24">
      <w:pPr>
        <w:pStyle w:val="ListParagraph"/>
        <w:numPr>
          <w:ilvl w:val="0"/>
          <w:numId w:val="14"/>
        </w:numPr>
        <w:autoSpaceDE w:val="0"/>
        <w:autoSpaceDN w:val="0"/>
        <w:adjustRightInd w:val="0"/>
        <w:ind w:left="1440"/>
        <w:contextualSpacing/>
        <w:rPr>
          <w:rFonts w:ascii="Arial" w:hAnsi="Arial" w:cs="Arial"/>
          <w:color w:val="000000"/>
          <w:sz w:val="24"/>
          <w:szCs w:val="24"/>
        </w:rPr>
      </w:pPr>
      <w:r w:rsidRPr="00A35F24">
        <w:rPr>
          <w:rFonts w:ascii="Arial" w:hAnsi="Arial" w:cs="Arial"/>
          <w:color w:val="000000"/>
          <w:sz w:val="24"/>
          <w:szCs w:val="24"/>
        </w:rPr>
        <w:t xml:space="preserve">To the extent that parties mutually agree in order to provide services under the contract, at the </w:t>
      </w:r>
      <w:r w:rsidRPr="00A35F24">
        <w:rPr>
          <w:rFonts w:ascii="Arial" w:hAnsi="Arial" w:cs="Arial"/>
          <w:sz w:val="24"/>
          <w:szCs w:val="24"/>
        </w:rPr>
        <w:t>Covered California Project Management Team’s</w:t>
      </w:r>
      <w:r w:rsidRPr="00A35F24">
        <w:rPr>
          <w:rFonts w:ascii="Arial" w:hAnsi="Arial" w:cs="Arial"/>
          <w:color w:val="000000"/>
          <w:sz w:val="24"/>
          <w:szCs w:val="24"/>
        </w:rPr>
        <w:t xml:space="preserve"> advance request, the Contractor staff may be required to perform call center </w:t>
      </w:r>
      <w:r>
        <w:rPr>
          <w:rFonts w:ascii="Arial" w:hAnsi="Arial" w:cs="Arial"/>
          <w:color w:val="000000"/>
          <w:sz w:val="24"/>
          <w:szCs w:val="24"/>
        </w:rPr>
        <w:t>work at the following locations:</w:t>
      </w:r>
    </w:p>
    <w:p w14:paraId="3775983D" w14:textId="77777777" w:rsidR="00A35F24" w:rsidRPr="00A35F24" w:rsidRDefault="00A35F24" w:rsidP="00A35F24">
      <w:pPr>
        <w:autoSpaceDE w:val="0"/>
        <w:autoSpaceDN w:val="0"/>
        <w:adjustRightInd w:val="0"/>
        <w:rPr>
          <w:rFonts w:ascii="Arial" w:hAnsi="Arial" w:cs="Arial"/>
          <w:color w:val="000000"/>
          <w:sz w:val="24"/>
          <w:szCs w:val="24"/>
        </w:rPr>
      </w:pPr>
    </w:p>
    <w:p w14:paraId="355E2823" w14:textId="77777777" w:rsidR="00A35F24" w:rsidRPr="00A35F24" w:rsidRDefault="00A35F24" w:rsidP="00A35F24">
      <w:pPr>
        <w:pStyle w:val="ListParagraph"/>
        <w:numPr>
          <w:ilvl w:val="1"/>
          <w:numId w:val="14"/>
        </w:numPr>
        <w:autoSpaceDE w:val="0"/>
        <w:autoSpaceDN w:val="0"/>
        <w:adjustRightInd w:val="0"/>
        <w:ind w:left="1890"/>
        <w:contextualSpacing/>
        <w:rPr>
          <w:rFonts w:ascii="Arial" w:hAnsi="Arial" w:cs="Arial"/>
          <w:color w:val="000000"/>
          <w:sz w:val="24"/>
          <w:szCs w:val="24"/>
        </w:rPr>
      </w:pPr>
      <w:r w:rsidRPr="00A35F24">
        <w:rPr>
          <w:rFonts w:ascii="Arial" w:hAnsi="Arial" w:cs="Arial"/>
          <w:color w:val="000000"/>
          <w:sz w:val="24"/>
          <w:szCs w:val="24"/>
        </w:rPr>
        <w:t>Sacramento Area Facility</w:t>
      </w:r>
    </w:p>
    <w:p w14:paraId="7836A798" w14:textId="77777777" w:rsidR="00A35F24" w:rsidRPr="00A35F24" w:rsidRDefault="00A35F24" w:rsidP="00A35F24">
      <w:pPr>
        <w:autoSpaceDE w:val="0"/>
        <w:autoSpaceDN w:val="0"/>
        <w:adjustRightInd w:val="0"/>
        <w:ind w:left="1890"/>
        <w:rPr>
          <w:rFonts w:ascii="Arial" w:hAnsi="Arial" w:cs="Arial"/>
          <w:color w:val="000000"/>
          <w:sz w:val="24"/>
          <w:szCs w:val="24"/>
        </w:rPr>
      </w:pPr>
      <w:r w:rsidRPr="00A35F24">
        <w:rPr>
          <w:rFonts w:ascii="Arial" w:hAnsi="Arial" w:cs="Arial"/>
          <w:color w:val="000000"/>
          <w:sz w:val="24"/>
          <w:szCs w:val="24"/>
        </w:rPr>
        <w:t>10877 White Rock Road</w:t>
      </w:r>
    </w:p>
    <w:p w14:paraId="63C86D19" w14:textId="77777777" w:rsidR="00A35F24" w:rsidRPr="00A35F24" w:rsidRDefault="00A35F24" w:rsidP="00A35F24">
      <w:pPr>
        <w:autoSpaceDE w:val="0"/>
        <w:autoSpaceDN w:val="0"/>
        <w:adjustRightInd w:val="0"/>
        <w:ind w:left="1890"/>
        <w:rPr>
          <w:rFonts w:ascii="Arial" w:hAnsi="Arial" w:cs="Arial"/>
          <w:color w:val="000000"/>
          <w:sz w:val="24"/>
          <w:szCs w:val="24"/>
        </w:rPr>
      </w:pPr>
      <w:r w:rsidRPr="00A35F24">
        <w:rPr>
          <w:rFonts w:ascii="Arial" w:hAnsi="Arial" w:cs="Arial"/>
          <w:color w:val="000000"/>
          <w:sz w:val="24"/>
          <w:szCs w:val="24"/>
        </w:rPr>
        <w:t>Rancho Cordova, CA 95670</w:t>
      </w:r>
    </w:p>
    <w:p w14:paraId="1B0E5417" w14:textId="77777777" w:rsidR="00A35F24" w:rsidRPr="00A35F24" w:rsidRDefault="00A35F24" w:rsidP="00A35F24">
      <w:pPr>
        <w:autoSpaceDE w:val="0"/>
        <w:autoSpaceDN w:val="0"/>
        <w:adjustRightInd w:val="0"/>
        <w:ind w:left="1890"/>
        <w:rPr>
          <w:rFonts w:ascii="Arial" w:hAnsi="Arial" w:cs="Arial"/>
          <w:color w:val="000000"/>
          <w:sz w:val="24"/>
          <w:szCs w:val="24"/>
        </w:rPr>
      </w:pPr>
    </w:p>
    <w:p w14:paraId="0FBCC170" w14:textId="77777777" w:rsidR="00A35F24" w:rsidRPr="00A35F24" w:rsidRDefault="00A35F24" w:rsidP="00A35F24">
      <w:pPr>
        <w:pStyle w:val="ListParagraph"/>
        <w:numPr>
          <w:ilvl w:val="1"/>
          <w:numId w:val="14"/>
        </w:numPr>
        <w:autoSpaceDE w:val="0"/>
        <w:autoSpaceDN w:val="0"/>
        <w:adjustRightInd w:val="0"/>
        <w:ind w:left="1890"/>
        <w:contextualSpacing/>
        <w:rPr>
          <w:rFonts w:ascii="Arial" w:hAnsi="Arial" w:cs="Arial"/>
          <w:color w:val="000000"/>
          <w:sz w:val="24"/>
          <w:szCs w:val="24"/>
        </w:rPr>
      </w:pPr>
      <w:r w:rsidRPr="00A35F24">
        <w:rPr>
          <w:rFonts w:ascii="Arial" w:hAnsi="Arial" w:cs="Arial"/>
          <w:color w:val="000000"/>
          <w:sz w:val="24"/>
          <w:szCs w:val="24"/>
        </w:rPr>
        <w:t>Contra Costa County Site</w:t>
      </w:r>
    </w:p>
    <w:p w14:paraId="57559950" w14:textId="77777777" w:rsidR="00A35F24" w:rsidRPr="00A35F24" w:rsidRDefault="00A35F24" w:rsidP="00A35F24">
      <w:pPr>
        <w:pStyle w:val="ListParagraph"/>
        <w:autoSpaceDE w:val="0"/>
        <w:autoSpaceDN w:val="0"/>
        <w:adjustRightInd w:val="0"/>
        <w:ind w:left="1890"/>
        <w:rPr>
          <w:rFonts w:ascii="Arial" w:hAnsi="Arial" w:cs="Arial"/>
          <w:color w:val="000000"/>
          <w:sz w:val="24"/>
          <w:szCs w:val="24"/>
        </w:rPr>
      </w:pPr>
      <w:r w:rsidRPr="00A35F24">
        <w:rPr>
          <w:rFonts w:ascii="Arial" w:hAnsi="Arial" w:cs="Arial"/>
          <w:color w:val="000000"/>
          <w:sz w:val="24"/>
          <w:szCs w:val="24"/>
        </w:rPr>
        <w:t>2500 Bates Avenue</w:t>
      </w:r>
    </w:p>
    <w:p w14:paraId="09E771AD" w14:textId="77777777" w:rsidR="00A35F24" w:rsidRPr="00A35F24" w:rsidRDefault="00A35F24" w:rsidP="00A35F24">
      <w:pPr>
        <w:autoSpaceDE w:val="0"/>
        <w:autoSpaceDN w:val="0"/>
        <w:adjustRightInd w:val="0"/>
        <w:ind w:left="1890"/>
        <w:rPr>
          <w:rFonts w:ascii="Arial" w:hAnsi="Arial" w:cs="Arial"/>
          <w:color w:val="000000"/>
          <w:sz w:val="24"/>
          <w:szCs w:val="24"/>
        </w:rPr>
      </w:pPr>
      <w:r w:rsidRPr="00A35F24">
        <w:rPr>
          <w:rFonts w:ascii="Arial" w:hAnsi="Arial" w:cs="Arial"/>
          <w:color w:val="000000"/>
          <w:sz w:val="24"/>
          <w:szCs w:val="24"/>
        </w:rPr>
        <w:t>Concord, CA 94520</w:t>
      </w:r>
    </w:p>
    <w:p w14:paraId="0F00A4A3" w14:textId="77777777" w:rsidR="00A35F24" w:rsidRPr="00A35F24" w:rsidRDefault="00A35F24" w:rsidP="00A35F24">
      <w:pPr>
        <w:autoSpaceDE w:val="0"/>
        <w:autoSpaceDN w:val="0"/>
        <w:adjustRightInd w:val="0"/>
        <w:ind w:left="1890"/>
        <w:rPr>
          <w:rFonts w:ascii="Arial" w:hAnsi="Arial" w:cs="Arial"/>
          <w:color w:val="000000"/>
          <w:sz w:val="24"/>
          <w:szCs w:val="24"/>
        </w:rPr>
      </w:pPr>
    </w:p>
    <w:p w14:paraId="26B8A9D4" w14:textId="77777777" w:rsidR="00A35F24" w:rsidRPr="00A35F24" w:rsidRDefault="00A35F24" w:rsidP="00A35F24">
      <w:pPr>
        <w:pStyle w:val="ListParagraph"/>
        <w:numPr>
          <w:ilvl w:val="1"/>
          <w:numId w:val="14"/>
        </w:numPr>
        <w:autoSpaceDE w:val="0"/>
        <w:autoSpaceDN w:val="0"/>
        <w:adjustRightInd w:val="0"/>
        <w:ind w:left="1890"/>
        <w:contextualSpacing/>
        <w:rPr>
          <w:rFonts w:ascii="Arial" w:hAnsi="Arial" w:cs="Arial"/>
          <w:color w:val="000000"/>
          <w:sz w:val="24"/>
          <w:szCs w:val="24"/>
        </w:rPr>
      </w:pPr>
      <w:r w:rsidRPr="00A35F24">
        <w:rPr>
          <w:rFonts w:ascii="Arial" w:hAnsi="Arial" w:cs="Arial"/>
          <w:color w:val="000000"/>
          <w:sz w:val="24"/>
          <w:szCs w:val="24"/>
        </w:rPr>
        <w:t>Fresno Area Facility</w:t>
      </w:r>
    </w:p>
    <w:p w14:paraId="1557EEBA" w14:textId="77777777" w:rsidR="00A35F24" w:rsidRPr="00A35F24" w:rsidRDefault="00A35F24" w:rsidP="00A35F24">
      <w:pPr>
        <w:autoSpaceDE w:val="0"/>
        <w:autoSpaceDN w:val="0"/>
        <w:adjustRightInd w:val="0"/>
        <w:ind w:left="1890"/>
        <w:rPr>
          <w:rFonts w:ascii="Arial" w:hAnsi="Arial" w:cs="Arial"/>
          <w:color w:val="000000"/>
          <w:sz w:val="24"/>
          <w:szCs w:val="24"/>
        </w:rPr>
      </w:pPr>
      <w:r w:rsidRPr="00A35F24">
        <w:rPr>
          <w:rFonts w:ascii="Arial" w:hAnsi="Arial" w:cs="Arial"/>
          <w:color w:val="000000"/>
          <w:sz w:val="24"/>
          <w:szCs w:val="24"/>
        </w:rPr>
        <w:t>7201 N Palm Avenue</w:t>
      </w:r>
    </w:p>
    <w:p w14:paraId="696E1EB3" w14:textId="77777777" w:rsidR="00A35F24" w:rsidRPr="00A35F24" w:rsidRDefault="00A35F24" w:rsidP="00A35F24">
      <w:pPr>
        <w:autoSpaceDE w:val="0"/>
        <w:autoSpaceDN w:val="0"/>
        <w:adjustRightInd w:val="0"/>
        <w:ind w:left="1890"/>
        <w:rPr>
          <w:rFonts w:ascii="Arial" w:hAnsi="Arial" w:cs="Arial"/>
          <w:color w:val="000000"/>
          <w:sz w:val="24"/>
          <w:szCs w:val="24"/>
        </w:rPr>
      </w:pPr>
      <w:r w:rsidRPr="00A35F24">
        <w:rPr>
          <w:rFonts w:ascii="Arial" w:hAnsi="Arial" w:cs="Arial"/>
          <w:color w:val="000000"/>
          <w:sz w:val="24"/>
          <w:szCs w:val="24"/>
        </w:rPr>
        <w:t>Fresno, CA 93711.</w:t>
      </w:r>
    </w:p>
    <w:p w14:paraId="409C9DA8" w14:textId="77777777" w:rsidR="00A35F24" w:rsidRPr="00A35F24" w:rsidRDefault="00A35F24" w:rsidP="00A35F24">
      <w:pPr>
        <w:autoSpaceDE w:val="0"/>
        <w:autoSpaceDN w:val="0"/>
        <w:adjustRightInd w:val="0"/>
        <w:rPr>
          <w:rFonts w:ascii="Arial" w:hAnsi="Arial" w:cs="Arial"/>
          <w:color w:val="000000"/>
          <w:sz w:val="24"/>
          <w:szCs w:val="24"/>
        </w:rPr>
      </w:pPr>
    </w:p>
    <w:p w14:paraId="53590DB2" w14:textId="77777777" w:rsidR="00A35F24" w:rsidRPr="00A35F24" w:rsidRDefault="00A35F24" w:rsidP="00A35F24">
      <w:pPr>
        <w:autoSpaceDE w:val="0"/>
        <w:autoSpaceDN w:val="0"/>
        <w:adjustRightInd w:val="0"/>
        <w:ind w:left="1350"/>
        <w:rPr>
          <w:rFonts w:ascii="Arial" w:hAnsi="Arial" w:cs="Arial"/>
          <w:color w:val="000000"/>
          <w:sz w:val="24"/>
          <w:szCs w:val="24"/>
        </w:rPr>
      </w:pPr>
      <w:r w:rsidRPr="00A35F24">
        <w:rPr>
          <w:rFonts w:ascii="Arial" w:hAnsi="Arial" w:cs="Arial"/>
          <w:color w:val="000000"/>
          <w:sz w:val="24"/>
          <w:szCs w:val="24"/>
        </w:rPr>
        <w:t>The Contractor will provide headsets for their staff performing work at these Covered California sites.</w:t>
      </w:r>
    </w:p>
    <w:p w14:paraId="1A6F5370" w14:textId="77777777" w:rsidR="00A35F24" w:rsidRPr="00A35F24" w:rsidRDefault="00A35F24" w:rsidP="00A35F24">
      <w:pPr>
        <w:autoSpaceDE w:val="0"/>
        <w:autoSpaceDN w:val="0"/>
        <w:adjustRightInd w:val="0"/>
        <w:ind w:left="720"/>
        <w:rPr>
          <w:rFonts w:ascii="Arial" w:hAnsi="Arial" w:cs="Arial"/>
          <w:color w:val="000000"/>
          <w:sz w:val="24"/>
          <w:szCs w:val="24"/>
        </w:rPr>
      </w:pPr>
    </w:p>
    <w:p w14:paraId="3BE0A723" w14:textId="77777777" w:rsidR="00A35F24" w:rsidRPr="00A35F24" w:rsidRDefault="00A35F24" w:rsidP="00A35F24">
      <w:pPr>
        <w:ind w:left="1350"/>
        <w:rPr>
          <w:rFonts w:ascii="Arial" w:hAnsi="Arial" w:cs="Arial"/>
          <w:color w:val="000000"/>
          <w:sz w:val="24"/>
          <w:szCs w:val="24"/>
        </w:rPr>
      </w:pPr>
      <w:r w:rsidRPr="00A35F24">
        <w:rPr>
          <w:rFonts w:ascii="Arial" w:hAnsi="Arial" w:cs="Arial"/>
          <w:color w:val="000000"/>
          <w:sz w:val="24"/>
          <w:szCs w:val="24"/>
        </w:rPr>
        <w:t xml:space="preserve">As shown in the table below, the initial facility </w:t>
      </w:r>
      <w:r w:rsidRPr="00A35F24">
        <w:rPr>
          <w:rFonts w:ascii="Arial" w:hAnsi="Arial" w:cs="Arial"/>
          <w:sz w:val="24"/>
          <w:szCs w:val="24"/>
        </w:rPr>
        <w:t>requirements should</w:t>
      </w:r>
      <w:r w:rsidRPr="00A35F24">
        <w:rPr>
          <w:rFonts w:ascii="Arial" w:hAnsi="Arial" w:cs="Arial"/>
          <w:color w:val="FF0000"/>
          <w:sz w:val="24"/>
          <w:szCs w:val="24"/>
        </w:rPr>
        <w:t xml:space="preserve"> </w:t>
      </w:r>
      <w:r w:rsidRPr="00A35F24">
        <w:rPr>
          <w:rFonts w:ascii="Arial" w:hAnsi="Arial" w:cs="Arial"/>
          <w:color w:val="000000"/>
          <w:sz w:val="24"/>
          <w:szCs w:val="24"/>
        </w:rPr>
        <w:t>encompass the following:</w:t>
      </w:r>
    </w:p>
    <w:tbl>
      <w:tblPr>
        <w:tblStyle w:val="TableGrid"/>
        <w:tblW w:w="0" w:type="auto"/>
        <w:tblInd w:w="355" w:type="dxa"/>
        <w:tblLook w:val="04A0" w:firstRow="1" w:lastRow="0" w:firstColumn="1" w:lastColumn="0" w:noHBand="0" w:noVBand="1"/>
      </w:tblPr>
      <w:tblGrid>
        <w:gridCol w:w="1822"/>
        <w:gridCol w:w="2957"/>
        <w:gridCol w:w="4216"/>
      </w:tblGrid>
      <w:tr w:rsidR="00A35F24" w:rsidRPr="00A35F24" w14:paraId="1494970F" w14:textId="77777777" w:rsidTr="00874454">
        <w:trPr>
          <w:trHeight w:val="495"/>
        </w:trPr>
        <w:tc>
          <w:tcPr>
            <w:tcW w:w="8995" w:type="dxa"/>
            <w:gridSpan w:val="3"/>
            <w:hideMark/>
          </w:tcPr>
          <w:p w14:paraId="3478AD14" w14:textId="77777777" w:rsidR="00A35F24" w:rsidRPr="00A35F24" w:rsidRDefault="00A35F24" w:rsidP="00874454">
            <w:pPr>
              <w:autoSpaceDE w:val="0"/>
              <w:autoSpaceDN w:val="0"/>
              <w:adjustRightInd w:val="0"/>
              <w:jc w:val="center"/>
              <w:rPr>
                <w:rFonts w:ascii="Arial" w:hAnsi="Arial" w:cs="Arial"/>
                <w:b/>
                <w:bCs/>
                <w:color w:val="000000"/>
                <w:sz w:val="22"/>
                <w:szCs w:val="22"/>
              </w:rPr>
            </w:pPr>
            <w:r w:rsidRPr="00A35F24">
              <w:rPr>
                <w:rFonts w:ascii="Arial" w:hAnsi="Arial" w:cs="Arial"/>
                <w:b/>
                <w:bCs/>
                <w:color w:val="000000"/>
                <w:sz w:val="22"/>
                <w:szCs w:val="22"/>
              </w:rPr>
              <w:t>Facility Requirements</w:t>
            </w:r>
          </w:p>
        </w:tc>
      </w:tr>
      <w:tr w:rsidR="00A35F24" w:rsidRPr="00A35F24" w14:paraId="4172DF89" w14:textId="77777777" w:rsidTr="00874454">
        <w:trPr>
          <w:trHeight w:val="390"/>
        </w:trPr>
        <w:tc>
          <w:tcPr>
            <w:tcW w:w="1822" w:type="dxa"/>
            <w:hideMark/>
          </w:tcPr>
          <w:p w14:paraId="2373D62B"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Area</w:t>
            </w:r>
          </w:p>
        </w:tc>
        <w:tc>
          <w:tcPr>
            <w:tcW w:w="2957" w:type="dxa"/>
            <w:hideMark/>
          </w:tcPr>
          <w:p w14:paraId="2DEC008C"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Function</w:t>
            </w:r>
          </w:p>
        </w:tc>
        <w:tc>
          <w:tcPr>
            <w:tcW w:w="4216" w:type="dxa"/>
            <w:hideMark/>
          </w:tcPr>
          <w:p w14:paraId="51DDB4EE"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Notes</w:t>
            </w:r>
          </w:p>
        </w:tc>
      </w:tr>
      <w:tr w:rsidR="00A35F24" w:rsidRPr="00A35F24" w14:paraId="2B388277" w14:textId="77777777" w:rsidTr="00874454">
        <w:trPr>
          <w:trHeight w:val="690"/>
        </w:trPr>
        <w:tc>
          <w:tcPr>
            <w:tcW w:w="1822" w:type="dxa"/>
            <w:vMerge w:val="restart"/>
            <w:hideMark/>
          </w:tcPr>
          <w:p w14:paraId="6EF652C6"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General</w:t>
            </w:r>
          </w:p>
        </w:tc>
        <w:tc>
          <w:tcPr>
            <w:tcW w:w="2957" w:type="dxa"/>
            <w:hideMark/>
          </w:tcPr>
          <w:p w14:paraId="7AD2651F"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Lobby/front counter</w:t>
            </w:r>
          </w:p>
        </w:tc>
        <w:tc>
          <w:tcPr>
            <w:tcW w:w="4216" w:type="dxa"/>
            <w:hideMark/>
          </w:tcPr>
          <w:p w14:paraId="747E4561"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Recruiting functionality, coat closets and seating area required.  Secured from production area.</w:t>
            </w:r>
          </w:p>
        </w:tc>
      </w:tr>
      <w:tr w:rsidR="00A35F24" w:rsidRPr="00A35F24" w14:paraId="088CF614" w14:textId="77777777" w:rsidTr="00874454">
        <w:trPr>
          <w:trHeight w:val="300"/>
        </w:trPr>
        <w:tc>
          <w:tcPr>
            <w:tcW w:w="1822" w:type="dxa"/>
            <w:vMerge/>
            <w:hideMark/>
          </w:tcPr>
          <w:p w14:paraId="31F1DC2F"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2698BF75"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HR Generalist</w:t>
            </w:r>
          </w:p>
        </w:tc>
        <w:tc>
          <w:tcPr>
            <w:tcW w:w="4216" w:type="dxa"/>
            <w:hideMark/>
          </w:tcPr>
          <w:p w14:paraId="4CF5B0D0"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Requires office for conducting interviews</w:t>
            </w:r>
          </w:p>
        </w:tc>
      </w:tr>
      <w:tr w:rsidR="00A35F24" w:rsidRPr="00A35F24" w14:paraId="162CAB1D" w14:textId="77777777" w:rsidTr="00874454">
        <w:trPr>
          <w:trHeight w:val="300"/>
        </w:trPr>
        <w:tc>
          <w:tcPr>
            <w:tcW w:w="1822" w:type="dxa"/>
            <w:vMerge/>
            <w:hideMark/>
          </w:tcPr>
          <w:p w14:paraId="22C920EE"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1900FEC3"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Representative testing areas</w:t>
            </w:r>
          </w:p>
        </w:tc>
        <w:tc>
          <w:tcPr>
            <w:tcW w:w="4216" w:type="dxa"/>
            <w:hideMark/>
          </w:tcPr>
          <w:p w14:paraId="563A5070"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Equip with computers for use in testing</w:t>
            </w:r>
          </w:p>
        </w:tc>
      </w:tr>
      <w:tr w:rsidR="00A35F24" w:rsidRPr="00A35F24" w14:paraId="62D31675" w14:textId="77777777" w:rsidTr="00874454">
        <w:trPr>
          <w:trHeight w:val="315"/>
        </w:trPr>
        <w:tc>
          <w:tcPr>
            <w:tcW w:w="1822" w:type="dxa"/>
            <w:vMerge/>
            <w:hideMark/>
          </w:tcPr>
          <w:p w14:paraId="4AAD2385"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6F3870B1"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Training room</w:t>
            </w:r>
          </w:p>
        </w:tc>
        <w:tc>
          <w:tcPr>
            <w:tcW w:w="4216" w:type="dxa"/>
            <w:hideMark/>
          </w:tcPr>
          <w:p w14:paraId="63482C29"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1 permanent and 2 temporary rooms equipped with computers for orientation, training</w:t>
            </w:r>
          </w:p>
        </w:tc>
      </w:tr>
      <w:tr w:rsidR="00A35F24" w:rsidRPr="00A35F24" w14:paraId="1B6BECB7" w14:textId="77777777" w:rsidTr="00874454">
        <w:trPr>
          <w:trHeight w:val="390"/>
        </w:trPr>
        <w:tc>
          <w:tcPr>
            <w:tcW w:w="1822" w:type="dxa"/>
            <w:vMerge w:val="restart"/>
            <w:hideMark/>
          </w:tcPr>
          <w:p w14:paraId="5711601E"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Call Production Area</w:t>
            </w:r>
          </w:p>
        </w:tc>
        <w:tc>
          <w:tcPr>
            <w:tcW w:w="2957" w:type="dxa"/>
            <w:hideMark/>
          </w:tcPr>
          <w:p w14:paraId="50A14207"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Supervisors' desks</w:t>
            </w:r>
          </w:p>
        </w:tc>
        <w:tc>
          <w:tcPr>
            <w:tcW w:w="4216" w:type="dxa"/>
            <w:hideMark/>
          </w:tcPr>
          <w:p w14:paraId="556EEC4B"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Seating distributed to support ratio of 1:15 agents</w:t>
            </w:r>
          </w:p>
        </w:tc>
      </w:tr>
      <w:tr w:rsidR="00A35F24" w:rsidRPr="00A35F24" w14:paraId="3DE935DB" w14:textId="77777777" w:rsidTr="00874454">
        <w:trPr>
          <w:trHeight w:val="360"/>
        </w:trPr>
        <w:tc>
          <w:tcPr>
            <w:tcW w:w="1822" w:type="dxa"/>
            <w:vMerge/>
            <w:hideMark/>
          </w:tcPr>
          <w:p w14:paraId="1664D870"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35CFFDC1"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SCR desk positions</w:t>
            </w:r>
          </w:p>
        </w:tc>
        <w:tc>
          <w:tcPr>
            <w:tcW w:w="4216" w:type="dxa"/>
            <w:hideMark/>
          </w:tcPr>
          <w:p w14:paraId="0746B061"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Number of positions will depend on the contract need</w:t>
            </w:r>
          </w:p>
        </w:tc>
      </w:tr>
      <w:tr w:rsidR="00A35F24" w:rsidRPr="00A35F24" w14:paraId="3FB6141E" w14:textId="77777777" w:rsidTr="00874454">
        <w:trPr>
          <w:trHeight w:val="300"/>
        </w:trPr>
        <w:tc>
          <w:tcPr>
            <w:tcW w:w="1822" w:type="dxa"/>
            <w:vMerge/>
            <w:hideMark/>
          </w:tcPr>
          <w:p w14:paraId="36C3EA60"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15033A39"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Mail/photocopy/fax center</w:t>
            </w:r>
          </w:p>
        </w:tc>
        <w:tc>
          <w:tcPr>
            <w:tcW w:w="4216" w:type="dxa"/>
            <w:hideMark/>
          </w:tcPr>
          <w:p w14:paraId="37DD4BEA"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Production mail, and local printing/copying</w:t>
            </w:r>
          </w:p>
        </w:tc>
      </w:tr>
      <w:tr w:rsidR="00A35F24" w:rsidRPr="00A35F24" w14:paraId="6C4ECED9" w14:textId="77777777" w:rsidTr="00874454">
        <w:trPr>
          <w:trHeight w:val="300"/>
        </w:trPr>
        <w:tc>
          <w:tcPr>
            <w:tcW w:w="1822" w:type="dxa"/>
            <w:vMerge/>
            <w:hideMark/>
          </w:tcPr>
          <w:p w14:paraId="472EA102"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62E3A8F5"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Fulfillment area</w:t>
            </w:r>
          </w:p>
        </w:tc>
        <w:tc>
          <w:tcPr>
            <w:tcW w:w="4216" w:type="dxa"/>
            <w:hideMark/>
          </w:tcPr>
          <w:p w14:paraId="52D5BA09"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Locked and controlled by security system</w:t>
            </w:r>
          </w:p>
        </w:tc>
      </w:tr>
      <w:tr w:rsidR="00A35F24" w:rsidRPr="00A35F24" w14:paraId="6D1EDC86" w14:textId="77777777" w:rsidTr="00874454">
        <w:trPr>
          <w:trHeight w:val="660"/>
        </w:trPr>
        <w:tc>
          <w:tcPr>
            <w:tcW w:w="1822" w:type="dxa"/>
            <w:vMerge/>
            <w:hideMark/>
          </w:tcPr>
          <w:p w14:paraId="26624409"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22D8C1A6"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Kitchen/lunchroom</w:t>
            </w:r>
          </w:p>
        </w:tc>
        <w:tc>
          <w:tcPr>
            <w:tcW w:w="4216" w:type="dxa"/>
            <w:hideMark/>
          </w:tcPr>
          <w:p w14:paraId="7089AF81"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Sized according to space availability; requires room for vending, microwaves, counters, tables, and chairs</w:t>
            </w:r>
          </w:p>
        </w:tc>
      </w:tr>
      <w:tr w:rsidR="00A35F24" w:rsidRPr="00A35F24" w14:paraId="3D5FC6D8" w14:textId="77777777" w:rsidTr="00874454">
        <w:trPr>
          <w:trHeight w:val="300"/>
        </w:trPr>
        <w:tc>
          <w:tcPr>
            <w:tcW w:w="1822" w:type="dxa"/>
            <w:vMerge w:val="restart"/>
            <w:hideMark/>
          </w:tcPr>
          <w:p w14:paraId="53FEF9D6"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Admin/Support</w:t>
            </w:r>
          </w:p>
        </w:tc>
        <w:tc>
          <w:tcPr>
            <w:tcW w:w="2957" w:type="dxa"/>
            <w:hideMark/>
          </w:tcPr>
          <w:p w14:paraId="77C37C00"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Site Director's office</w:t>
            </w:r>
          </w:p>
        </w:tc>
        <w:tc>
          <w:tcPr>
            <w:tcW w:w="4216" w:type="dxa"/>
            <w:hideMark/>
          </w:tcPr>
          <w:p w14:paraId="21791678"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Office with small meeting area</w:t>
            </w:r>
          </w:p>
        </w:tc>
      </w:tr>
      <w:tr w:rsidR="00A35F24" w:rsidRPr="00A35F24" w14:paraId="7D743F53" w14:textId="77777777" w:rsidTr="00874454">
        <w:trPr>
          <w:trHeight w:val="390"/>
        </w:trPr>
        <w:tc>
          <w:tcPr>
            <w:tcW w:w="1822" w:type="dxa"/>
            <w:vMerge/>
            <w:hideMark/>
          </w:tcPr>
          <w:p w14:paraId="1E5C30BA"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51C60465"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Covered California Representative offices</w:t>
            </w:r>
          </w:p>
        </w:tc>
        <w:tc>
          <w:tcPr>
            <w:tcW w:w="4216" w:type="dxa"/>
            <w:hideMark/>
          </w:tcPr>
          <w:p w14:paraId="34A372B4"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Two offices with doors and computer systems</w:t>
            </w:r>
          </w:p>
        </w:tc>
      </w:tr>
      <w:tr w:rsidR="00A35F24" w:rsidRPr="00A35F24" w14:paraId="33E44ADA" w14:textId="77777777" w:rsidTr="00874454">
        <w:trPr>
          <w:trHeight w:val="300"/>
        </w:trPr>
        <w:tc>
          <w:tcPr>
            <w:tcW w:w="1822" w:type="dxa"/>
            <w:vMerge/>
            <w:hideMark/>
          </w:tcPr>
          <w:p w14:paraId="6FAE4E7B"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0D05C44A"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Support staff</w:t>
            </w:r>
          </w:p>
        </w:tc>
        <w:tc>
          <w:tcPr>
            <w:tcW w:w="4216" w:type="dxa"/>
            <w:hideMark/>
          </w:tcPr>
          <w:p w14:paraId="31480B3F"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Cubicle space</w:t>
            </w:r>
          </w:p>
        </w:tc>
      </w:tr>
      <w:tr w:rsidR="00A35F24" w:rsidRPr="00A35F24" w14:paraId="3F0AF416" w14:textId="77777777" w:rsidTr="00874454">
        <w:trPr>
          <w:trHeight w:val="345"/>
        </w:trPr>
        <w:tc>
          <w:tcPr>
            <w:tcW w:w="1822" w:type="dxa"/>
            <w:vMerge/>
            <w:hideMark/>
          </w:tcPr>
          <w:p w14:paraId="5818544D"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3866F646"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Large conference/meeting room</w:t>
            </w:r>
          </w:p>
        </w:tc>
        <w:tc>
          <w:tcPr>
            <w:tcW w:w="4216" w:type="dxa"/>
            <w:hideMark/>
          </w:tcPr>
          <w:p w14:paraId="6102AF46"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Enough to seat at least eight people</w:t>
            </w:r>
          </w:p>
        </w:tc>
      </w:tr>
      <w:tr w:rsidR="00A35F24" w:rsidRPr="00A35F24" w14:paraId="43ED8971" w14:textId="77777777" w:rsidTr="00874454">
        <w:trPr>
          <w:trHeight w:val="600"/>
        </w:trPr>
        <w:tc>
          <w:tcPr>
            <w:tcW w:w="1822" w:type="dxa"/>
            <w:vMerge/>
            <w:hideMark/>
          </w:tcPr>
          <w:p w14:paraId="2242B9CC"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74DE9DB9"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Client office(s)</w:t>
            </w:r>
          </w:p>
        </w:tc>
        <w:tc>
          <w:tcPr>
            <w:tcW w:w="4216" w:type="dxa"/>
            <w:hideMark/>
          </w:tcPr>
          <w:p w14:paraId="1B55C183"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Small offices with doors for onsite client representatives</w:t>
            </w:r>
          </w:p>
        </w:tc>
      </w:tr>
      <w:tr w:rsidR="00A35F24" w:rsidRPr="00A35F24" w14:paraId="14B9C0B5" w14:textId="77777777" w:rsidTr="00874454">
        <w:trPr>
          <w:trHeight w:val="300"/>
        </w:trPr>
        <w:tc>
          <w:tcPr>
            <w:tcW w:w="1822" w:type="dxa"/>
            <w:vMerge/>
            <w:hideMark/>
          </w:tcPr>
          <w:p w14:paraId="0ABE9F80"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4DF9B71C"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Client support staff</w:t>
            </w:r>
          </w:p>
        </w:tc>
        <w:tc>
          <w:tcPr>
            <w:tcW w:w="4216" w:type="dxa"/>
            <w:hideMark/>
          </w:tcPr>
          <w:p w14:paraId="7FF27D31"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Cubicle space</w:t>
            </w:r>
          </w:p>
        </w:tc>
      </w:tr>
      <w:tr w:rsidR="00A35F24" w:rsidRPr="00A35F24" w14:paraId="6A0B3A3D" w14:textId="77777777" w:rsidTr="00874454">
        <w:trPr>
          <w:trHeight w:val="300"/>
        </w:trPr>
        <w:tc>
          <w:tcPr>
            <w:tcW w:w="1822" w:type="dxa"/>
            <w:vMerge/>
            <w:hideMark/>
          </w:tcPr>
          <w:p w14:paraId="352295A1"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0AD30BF8"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Visitors office</w:t>
            </w:r>
          </w:p>
        </w:tc>
        <w:tc>
          <w:tcPr>
            <w:tcW w:w="4216" w:type="dxa"/>
            <w:hideMark/>
          </w:tcPr>
          <w:p w14:paraId="5D7EF1B3"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Small office</w:t>
            </w:r>
          </w:p>
        </w:tc>
      </w:tr>
      <w:tr w:rsidR="00A35F24" w:rsidRPr="00A35F24" w14:paraId="53AB13C9" w14:textId="77777777" w:rsidTr="00874454">
        <w:trPr>
          <w:trHeight w:val="945"/>
        </w:trPr>
        <w:tc>
          <w:tcPr>
            <w:tcW w:w="1822" w:type="dxa"/>
            <w:hideMark/>
          </w:tcPr>
          <w:p w14:paraId="4BC62AAC"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Information Technology</w:t>
            </w:r>
          </w:p>
        </w:tc>
        <w:tc>
          <w:tcPr>
            <w:tcW w:w="2957" w:type="dxa"/>
            <w:hideMark/>
          </w:tcPr>
          <w:p w14:paraId="0C5FF3A3"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Computer/equipment room</w:t>
            </w:r>
          </w:p>
        </w:tc>
        <w:tc>
          <w:tcPr>
            <w:tcW w:w="4216" w:type="dxa"/>
            <w:hideMark/>
          </w:tcPr>
          <w:p w14:paraId="58125DF3"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Cooled, equipped for fire prevention and secure controlled access, heat and humidity monitoring and notification system, storage area for break/fix inventory.</w:t>
            </w:r>
          </w:p>
        </w:tc>
      </w:tr>
      <w:tr w:rsidR="00A35F24" w:rsidRPr="00A35F24" w14:paraId="11EBF609" w14:textId="77777777" w:rsidTr="00874454">
        <w:trPr>
          <w:trHeight w:val="300"/>
        </w:trPr>
        <w:tc>
          <w:tcPr>
            <w:tcW w:w="1822" w:type="dxa"/>
            <w:vMerge w:val="restart"/>
            <w:hideMark/>
          </w:tcPr>
          <w:p w14:paraId="6522DE0F" w14:textId="77777777" w:rsidR="00A35F24" w:rsidRPr="00A35F24" w:rsidRDefault="00A35F24" w:rsidP="00874454">
            <w:pPr>
              <w:autoSpaceDE w:val="0"/>
              <w:autoSpaceDN w:val="0"/>
              <w:adjustRightInd w:val="0"/>
              <w:rPr>
                <w:rFonts w:ascii="Arial" w:hAnsi="Arial" w:cs="Arial"/>
                <w:b/>
                <w:bCs/>
                <w:color w:val="000000"/>
                <w:sz w:val="22"/>
                <w:szCs w:val="22"/>
              </w:rPr>
            </w:pPr>
            <w:r w:rsidRPr="00A35F24">
              <w:rPr>
                <w:rFonts w:ascii="Arial" w:hAnsi="Arial" w:cs="Arial"/>
                <w:b/>
                <w:bCs/>
                <w:color w:val="000000"/>
                <w:sz w:val="22"/>
                <w:szCs w:val="22"/>
              </w:rPr>
              <w:t>Design Standards</w:t>
            </w:r>
          </w:p>
        </w:tc>
        <w:tc>
          <w:tcPr>
            <w:tcW w:w="2957" w:type="dxa"/>
            <w:hideMark/>
          </w:tcPr>
          <w:p w14:paraId="05ADCFB4"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Security</w:t>
            </w:r>
          </w:p>
        </w:tc>
        <w:tc>
          <w:tcPr>
            <w:tcW w:w="4216" w:type="dxa"/>
            <w:hideMark/>
          </w:tcPr>
          <w:p w14:paraId="7805CF3B"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Security specific requirements</w:t>
            </w:r>
          </w:p>
        </w:tc>
      </w:tr>
      <w:tr w:rsidR="00A35F24" w:rsidRPr="00A35F24" w14:paraId="0969384D" w14:textId="77777777" w:rsidTr="00874454">
        <w:trPr>
          <w:trHeight w:val="360"/>
        </w:trPr>
        <w:tc>
          <w:tcPr>
            <w:tcW w:w="1822" w:type="dxa"/>
            <w:vMerge/>
            <w:hideMark/>
          </w:tcPr>
          <w:p w14:paraId="244A6474"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54FC7DEC"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Access</w:t>
            </w:r>
          </w:p>
        </w:tc>
        <w:tc>
          <w:tcPr>
            <w:tcW w:w="4216" w:type="dxa"/>
            <w:hideMark/>
          </w:tcPr>
          <w:p w14:paraId="7577A105"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Compliant with Americans with Disabilities Act (ADA)</w:t>
            </w:r>
          </w:p>
        </w:tc>
      </w:tr>
      <w:tr w:rsidR="00A35F24" w:rsidRPr="00A35F24" w14:paraId="20572289" w14:textId="77777777" w:rsidTr="00874454">
        <w:trPr>
          <w:trHeight w:val="315"/>
        </w:trPr>
        <w:tc>
          <w:tcPr>
            <w:tcW w:w="1822" w:type="dxa"/>
            <w:vMerge/>
            <w:hideMark/>
          </w:tcPr>
          <w:p w14:paraId="24A1A2A3" w14:textId="77777777" w:rsidR="00A35F24" w:rsidRPr="00A35F24" w:rsidRDefault="00A35F24" w:rsidP="00874454">
            <w:pPr>
              <w:autoSpaceDE w:val="0"/>
              <w:autoSpaceDN w:val="0"/>
              <w:adjustRightInd w:val="0"/>
              <w:rPr>
                <w:rFonts w:ascii="Arial" w:hAnsi="Arial" w:cs="Arial"/>
                <w:b/>
                <w:bCs/>
                <w:color w:val="000000"/>
                <w:sz w:val="22"/>
                <w:szCs w:val="22"/>
              </w:rPr>
            </w:pPr>
          </w:p>
        </w:tc>
        <w:tc>
          <w:tcPr>
            <w:tcW w:w="2957" w:type="dxa"/>
            <w:hideMark/>
          </w:tcPr>
          <w:p w14:paraId="67E917B0"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Computer/equipment room</w:t>
            </w:r>
          </w:p>
        </w:tc>
        <w:tc>
          <w:tcPr>
            <w:tcW w:w="4216" w:type="dxa"/>
            <w:hideMark/>
          </w:tcPr>
          <w:p w14:paraId="743E97EC" w14:textId="77777777" w:rsidR="00A35F24" w:rsidRPr="00A35F24" w:rsidRDefault="00A35F24" w:rsidP="00874454">
            <w:pPr>
              <w:autoSpaceDE w:val="0"/>
              <w:autoSpaceDN w:val="0"/>
              <w:adjustRightInd w:val="0"/>
              <w:rPr>
                <w:rFonts w:ascii="Arial" w:hAnsi="Arial" w:cs="Arial"/>
                <w:color w:val="000000"/>
                <w:sz w:val="22"/>
                <w:szCs w:val="22"/>
              </w:rPr>
            </w:pPr>
            <w:r w:rsidRPr="00A35F24">
              <w:rPr>
                <w:rFonts w:ascii="Arial" w:hAnsi="Arial" w:cs="Arial"/>
                <w:color w:val="000000"/>
                <w:sz w:val="22"/>
                <w:szCs w:val="22"/>
              </w:rPr>
              <w:t>Meets Contact Center IT industry standards</w:t>
            </w:r>
          </w:p>
        </w:tc>
      </w:tr>
    </w:tbl>
    <w:p w14:paraId="49D4A787" w14:textId="77777777" w:rsidR="00A35F24" w:rsidRPr="00A35F24" w:rsidRDefault="00A35F24" w:rsidP="00A35F24">
      <w:pPr>
        <w:autoSpaceDE w:val="0"/>
        <w:autoSpaceDN w:val="0"/>
        <w:adjustRightInd w:val="0"/>
        <w:rPr>
          <w:rFonts w:ascii="Arial" w:hAnsi="Arial" w:cs="Arial"/>
          <w:color w:val="000000"/>
          <w:sz w:val="22"/>
          <w:szCs w:val="22"/>
        </w:rPr>
      </w:pPr>
    </w:p>
    <w:p w14:paraId="7E2BC400" w14:textId="77777777" w:rsidR="00A35F24" w:rsidRPr="00A35F24" w:rsidRDefault="00A35F24" w:rsidP="00A35F24">
      <w:pPr>
        <w:autoSpaceDE w:val="0"/>
        <w:autoSpaceDN w:val="0"/>
        <w:adjustRightInd w:val="0"/>
        <w:rPr>
          <w:rFonts w:ascii="Arial" w:hAnsi="Arial" w:cs="Arial"/>
          <w:sz w:val="22"/>
          <w:szCs w:val="22"/>
        </w:rPr>
      </w:pPr>
    </w:p>
    <w:p w14:paraId="700B2BA8" w14:textId="77777777" w:rsidR="00A35F24" w:rsidRPr="00A35F24" w:rsidRDefault="00A35F24" w:rsidP="00A35F24">
      <w:pPr>
        <w:pStyle w:val="ListParagraph"/>
        <w:numPr>
          <w:ilvl w:val="0"/>
          <w:numId w:val="14"/>
        </w:numPr>
        <w:autoSpaceDE w:val="0"/>
        <w:autoSpaceDN w:val="0"/>
        <w:adjustRightInd w:val="0"/>
        <w:ind w:left="1440"/>
        <w:contextualSpacing/>
        <w:rPr>
          <w:rFonts w:ascii="Arial" w:eastAsia="Wingdings-Regular" w:hAnsi="Arial" w:cs="Arial"/>
          <w:sz w:val="24"/>
          <w:szCs w:val="24"/>
        </w:rPr>
      </w:pPr>
      <w:r w:rsidRPr="00A35F24">
        <w:rPr>
          <w:rFonts w:ascii="Arial" w:hAnsi="Arial" w:cs="Arial"/>
          <w:sz w:val="24"/>
          <w:szCs w:val="24"/>
        </w:rPr>
        <w:t>Additional facility features include an elevator for ADA compliance, UPS, back-up generator system and redundant fiber-optic facilities.</w:t>
      </w:r>
    </w:p>
    <w:p w14:paraId="7796CF61" w14:textId="77777777" w:rsidR="00A35F24" w:rsidRPr="00A35F24" w:rsidRDefault="00A35F24" w:rsidP="00A35F24">
      <w:pPr>
        <w:autoSpaceDE w:val="0"/>
        <w:autoSpaceDN w:val="0"/>
        <w:adjustRightInd w:val="0"/>
        <w:rPr>
          <w:rFonts w:ascii="Arial" w:eastAsia="Wingdings-Regular" w:hAnsi="Arial" w:cs="Arial"/>
          <w:sz w:val="24"/>
          <w:szCs w:val="24"/>
        </w:rPr>
      </w:pPr>
    </w:p>
    <w:p w14:paraId="6F9EA61C" w14:textId="77777777" w:rsidR="00A35F24" w:rsidRPr="00A35F24" w:rsidRDefault="00A35F24" w:rsidP="00A35F24">
      <w:pPr>
        <w:pStyle w:val="ListParagraph"/>
        <w:numPr>
          <w:ilvl w:val="0"/>
          <w:numId w:val="8"/>
        </w:numPr>
        <w:autoSpaceDE w:val="0"/>
        <w:autoSpaceDN w:val="0"/>
        <w:adjustRightInd w:val="0"/>
        <w:ind w:left="1080"/>
        <w:contextualSpacing/>
        <w:rPr>
          <w:rFonts w:ascii="Arial" w:eastAsia="Wingdings-Regular" w:hAnsi="Arial" w:cs="Arial"/>
          <w:b/>
          <w:bCs/>
          <w:sz w:val="24"/>
          <w:szCs w:val="24"/>
        </w:rPr>
      </w:pPr>
      <w:r w:rsidRPr="00A35F24">
        <w:rPr>
          <w:rFonts w:ascii="Arial" w:eastAsia="Wingdings-Regular" w:hAnsi="Arial" w:cs="Arial"/>
          <w:b/>
          <w:bCs/>
          <w:sz w:val="24"/>
          <w:szCs w:val="24"/>
        </w:rPr>
        <w:t>Workforce Management</w:t>
      </w:r>
    </w:p>
    <w:p w14:paraId="34577356" w14:textId="77777777" w:rsidR="00A35F24" w:rsidRPr="00A35F24" w:rsidRDefault="00A35F24" w:rsidP="00A35F24">
      <w:pPr>
        <w:autoSpaceDE w:val="0"/>
        <w:autoSpaceDN w:val="0"/>
        <w:adjustRightInd w:val="0"/>
        <w:rPr>
          <w:rFonts w:ascii="Arial" w:eastAsia="Wingdings-Regular" w:hAnsi="Arial" w:cs="Arial"/>
          <w:sz w:val="24"/>
          <w:szCs w:val="24"/>
        </w:rPr>
      </w:pPr>
    </w:p>
    <w:p w14:paraId="19F08B21" w14:textId="77777777" w:rsidR="00A35F24" w:rsidRPr="00A35F24" w:rsidRDefault="00A35F24" w:rsidP="00A35F24">
      <w:pPr>
        <w:pStyle w:val="ListParagraph"/>
        <w:numPr>
          <w:ilvl w:val="0"/>
          <w:numId w:val="18"/>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use its NICE IEX workforce management system to monitor and track staffing levels and schedules by work area;</w:t>
      </w:r>
    </w:p>
    <w:p w14:paraId="3C161F25"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37B5A416" w14:textId="77777777" w:rsidR="00A35F24" w:rsidRPr="00A35F24" w:rsidRDefault="00A35F24" w:rsidP="00A35F24">
      <w:pPr>
        <w:pStyle w:val="ListParagraph"/>
        <w:numPr>
          <w:ilvl w:val="0"/>
          <w:numId w:val="18"/>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Contractor’s Workforce Management staff will be responsible for entering all schedule exceptions and call-outs;</w:t>
      </w:r>
    </w:p>
    <w:p w14:paraId="4E64AB12"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0703AB88" w14:textId="77777777" w:rsidR="00A35F24" w:rsidRPr="00A35F24" w:rsidRDefault="00A35F24" w:rsidP="00A35F24">
      <w:pPr>
        <w:pStyle w:val="ListParagraph"/>
        <w:numPr>
          <w:ilvl w:val="0"/>
          <w:numId w:val="18"/>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Contractor’s Site Director will work with the Covered California Project Management Team to maintain acceptable schedule adherence and respond quickly to minimize service impacts caused by unexpected events, variations in workload, changes in agent skills and work rules;</w:t>
      </w:r>
    </w:p>
    <w:p w14:paraId="32D839A7" w14:textId="77777777" w:rsidR="00A35F24" w:rsidRPr="00A35F24" w:rsidRDefault="00A35F24" w:rsidP="00A35F24">
      <w:pPr>
        <w:pStyle w:val="ListParagraph"/>
        <w:autoSpaceDE w:val="0"/>
        <w:autoSpaceDN w:val="0"/>
        <w:adjustRightInd w:val="0"/>
        <w:ind w:left="1440"/>
        <w:rPr>
          <w:rFonts w:ascii="Arial" w:hAnsi="Arial" w:cs="Arial"/>
          <w:sz w:val="24"/>
          <w:szCs w:val="24"/>
        </w:rPr>
      </w:pPr>
    </w:p>
    <w:p w14:paraId="2C288CD1" w14:textId="77777777" w:rsidR="00A35F24" w:rsidRPr="00A35F24" w:rsidRDefault="00A35F24" w:rsidP="00A35F24">
      <w:pPr>
        <w:pStyle w:val="ListParagraph"/>
        <w:numPr>
          <w:ilvl w:val="0"/>
          <w:numId w:val="18"/>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Covered California’s centralized Workforce Management will regularly provide the Covered California Project Management Team with current operational data focusing on KPIs and trend analysis. The scorecard addresses overall performance.  Contractor management will meet each week with the Covered California Project Management Team to review the scorecard and discuss initiatives in progress and continuous improvement activities.</w:t>
      </w:r>
    </w:p>
    <w:p w14:paraId="2AAEFCE7" w14:textId="77777777" w:rsidR="00A35F24" w:rsidRPr="00A35F24" w:rsidRDefault="00A35F24" w:rsidP="00A35F24">
      <w:pPr>
        <w:pStyle w:val="ListParagraph"/>
        <w:autoSpaceDE w:val="0"/>
        <w:autoSpaceDN w:val="0"/>
        <w:adjustRightInd w:val="0"/>
        <w:rPr>
          <w:rFonts w:ascii="Arial" w:eastAsia="Wingdings-Regular" w:hAnsi="Arial" w:cs="Arial"/>
          <w:sz w:val="24"/>
          <w:szCs w:val="24"/>
        </w:rPr>
      </w:pPr>
    </w:p>
    <w:p w14:paraId="1628EEA1" w14:textId="77777777" w:rsidR="00A35F24" w:rsidRPr="00A35F24" w:rsidRDefault="00A35F24" w:rsidP="00A35F24">
      <w:pPr>
        <w:pStyle w:val="ListParagraph"/>
        <w:numPr>
          <w:ilvl w:val="0"/>
          <w:numId w:val="18"/>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The Contractor shall deploy its NICE IEX system functionality as follows:</w:t>
      </w:r>
    </w:p>
    <w:p w14:paraId="3B575F9E" w14:textId="77777777" w:rsidR="00A35F24" w:rsidRPr="00A35F24" w:rsidRDefault="00A35F24" w:rsidP="00A35F24">
      <w:pPr>
        <w:autoSpaceDE w:val="0"/>
        <w:autoSpaceDN w:val="0"/>
        <w:adjustRightInd w:val="0"/>
        <w:rPr>
          <w:rFonts w:ascii="Arial" w:hAnsi="Arial" w:cs="Arial"/>
          <w:sz w:val="24"/>
          <w:szCs w:val="24"/>
        </w:rPr>
      </w:pPr>
    </w:p>
    <w:p w14:paraId="21FC1507" w14:textId="77777777" w:rsidR="00A35F24" w:rsidRPr="00A35F24" w:rsidRDefault="00A35F24" w:rsidP="00A35F24">
      <w:pPr>
        <w:pStyle w:val="ListParagraph"/>
        <w:numPr>
          <w:ilvl w:val="0"/>
          <w:numId w:val="11"/>
        </w:numPr>
        <w:autoSpaceDE w:val="0"/>
        <w:autoSpaceDN w:val="0"/>
        <w:adjustRightInd w:val="0"/>
        <w:ind w:left="1800"/>
        <w:contextualSpacing/>
        <w:rPr>
          <w:rFonts w:ascii="Arial" w:hAnsi="Arial" w:cs="Arial"/>
          <w:sz w:val="24"/>
          <w:szCs w:val="24"/>
        </w:rPr>
      </w:pPr>
      <w:r w:rsidRPr="00A35F24">
        <w:rPr>
          <w:rFonts w:ascii="Arial" w:hAnsi="Arial" w:cs="Arial"/>
          <w:sz w:val="24"/>
          <w:szCs w:val="24"/>
        </w:rPr>
        <w:t>Essentials Suite - Calculates half-hour, daily, weekly and monthly long-term staffing requirements based on projected calls, average handle time, productivity requirements, staff shrinkage and attrition. The forecast algorithm can be used to define FTE requirements based on required contacts to meet objectives and average handle time per contact type. The application uses historical performance data from integrated Cisco reports to project requirements. In addition, an analysis of staffing shrinkage, absenteeism and attrition variables ensure accurate staff planning.</w:t>
      </w:r>
    </w:p>
    <w:p w14:paraId="5EBF8535" w14:textId="77777777" w:rsidR="00A35F24" w:rsidRPr="00A35F24" w:rsidRDefault="00A35F24" w:rsidP="00A35F24">
      <w:pPr>
        <w:autoSpaceDE w:val="0"/>
        <w:autoSpaceDN w:val="0"/>
        <w:adjustRightInd w:val="0"/>
        <w:ind w:left="360"/>
        <w:rPr>
          <w:rFonts w:ascii="Arial" w:hAnsi="Arial" w:cs="Arial"/>
          <w:sz w:val="24"/>
          <w:szCs w:val="24"/>
        </w:rPr>
      </w:pPr>
    </w:p>
    <w:p w14:paraId="74663005" w14:textId="77777777" w:rsidR="00A35F24" w:rsidRPr="00A35F24" w:rsidRDefault="00A35F24" w:rsidP="00A35F24">
      <w:pPr>
        <w:autoSpaceDE w:val="0"/>
        <w:autoSpaceDN w:val="0"/>
        <w:adjustRightInd w:val="0"/>
        <w:ind w:left="1440"/>
        <w:rPr>
          <w:rFonts w:ascii="Arial" w:hAnsi="Arial" w:cs="Arial"/>
          <w:b/>
          <w:bCs/>
          <w:i/>
          <w:iCs/>
          <w:sz w:val="24"/>
          <w:szCs w:val="24"/>
        </w:rPr>
      </w:pPr>
      <w:r w:rsidRPr="00A35F24">
        <w:rPr>
          <w:rFonts w:ascii="Arial" w:hAnsi="Arial" w:cs="Arial"/>
          <w:b/>
          <w:bCs/>
          <w:i/>
          <w:iCs/>
          <w:sz w:val="24"/>
          <w:szCs w:val="24"/>
        </w:rPr>
        <w:t>Advanced Suite Functions</w:t>
      </w:r>
    </w:p>
    <w:p w14:paraId="0F4D33FE" w14:textId="77777777" w:rsidR="00A35F24" w:rsidRPr="00A35F24" w:rsidRDefault="00A35F24" w:rsidP="00A35F24">
      <w:pPr>
        <w:autoSpaceDE w:val="0"/>
        <w:autoSpaceDN w:val="0"/>
        <w:adjustRightInd w:val="0"/>
        <w:ind w:left="720"/>
        <w:rPr>
          <w:rFonts w:ascii="Arial" w:hAnsi="Arial" w:cs="Arial"/>
          <w:b/>
          <w:bCs/>
          <w:i/>
          <w:iCs/>
          <w:sz w:val="24"/>
          <w:szCs w:val="24"/>
        </w:rPr>
      </w:pPr>
    </w:p>
    <w:p w14:paraId="1FD05AA3" w14:textId="77777777" w:rsidR="00A35F24" w:rsidRPr="00A35F24" w:rsidRDefault="00A35F24" w:rsidP="00A35F24">
      <w:pPr>
        <w:pStyle w:val="ListParagraph"/>
        <w:numPr>
          <w:ilvl w:val="0"/>
          <w:numId w:val="11"/>
        </w:numPr>
        <w:autoSpaceDE w:val="0"/>
        <w:autoSpaceDN w:val="0"/>
        <w:adjustRightInd w:val="0"/>
        <w:ind w:left="1800"/>
        <w:contextualSpacing/>
        <w:rPr>
          <w:rFonts w:ascii="Arial" w:hAnsi="Arial" w:cs="Arial"/>
          <w:sz w:val="24"/>
          <w:szCs w:val="24"/>
        </w:rPr>
      </w:pPr>
      <w:r w:rsidRPr="00A35F24">
        <w:rPr>
          <w:rFonts w:ascii="Arial" w:hAnsi="Arial" w:cs="Arial"/>
          <w:sz w:val="24"/>
          <w:szCs w:val="24"/>
        </w:rPr>
        <w:t>Multimedia Scheduling – Scheduling capabilities support multi-site multimedia contact centers, specifically to accommodate agents working multiple channels and skills (e.g., email, phone, chat, social media, etc.) simultaneously, exclusively, or performing specific skills/activities at different times within a day.</w:t>
      </w:r>
    </w:p>
    <w:p w14:paraId="1731DE02" w14:textId="77777777" w:rsidR="00A35F24" w:rsidRPr="00A35F24" w:rsidRDefault="00A35F24" w:rsidP="00A35F24">
      <w:pPr>
        <w:pStyle w:val="ListParagraph"/>
        <w:autoSpaceDE w:val="0"/>
        <w:autoSpaceDN w:val="0"/>
        <w:adjustRightInd w:val="0"/>
        <w:ind w:left="1800"/>
        <w:rPr>
          <w:rFonts w:ascii="Arial" w:hAnsi="Arial" w:cs="Arial"/>
          <w:sz w:val="24"/>
          <w:szCs w:val="24"/>
        </w:rPr>
      </w:pPr>
    </w:p>
    <w:p w14:paraId="6F1EAE71" w14:textId="77777777" w:rsidR="00A35F24" w:rsidRPr="00A35F24" w:rsidRDefault="00A35F24" w:rsidP="00A35F24">
      <w:pPr>
        <w:pStyle w:val="ListParagraph"/>
        <w:numPr>
          <w:ilvl w:val="0"/>
          <w:numId w:val="11"/>
        </w:numPr>
        <w:autoSpaceDE w:val="0"/>
        <w:autoSpaceDN w:val="0"/>
        <w:adjustRightInd w:val="0"/>
        <w:ind w:left="1800"/>
        <w:contextualSpacing/>
        <w:rPr>
          <w:rFonts w:ascii="Arial" w:hAnsi="Arial" w:cs="Arial"/>
          <w:sz w:val="24"/>
          <w:szCs w:val="24"/>
        </w:rPr>
      </w:pPr>
      <w:r w:rsidRPr="00A35F24">
        <w:rPr>
          <w:rFonts w:ascii="Arial" w:hAnsi="Arial" w:cs="Arial"/>
          <w:sz w:val="24"/>
          <w:szCs w:val="24"/>
        </w:rPr>
        <w:t>Adherence Suite – Adherence Suite provides real-time and historical adherence features enabling supervisors to easily monitor and analyze agent activity. The result is better planning, improved agent performance, lower costs and improved customer service;</w:t>
      </w:r>
    </w:p>
    <w:p w14:paraId="07171C57" w14:textId="77777777" w:rsidR="00A35F24" w:rsidRPr="00A35F24" w:rsidRDefault="00A35F24" w:rsidP="00A35F24">
      <w:pPr>
        <w:autoSpaceDE w:val="0"/>
        <w:autoSpaceDN w:val="0"/>
        <w:adjustRightInd w:val="0"/>
        <w:ind w:left="1800"/>
        <w:rPr>
          <w:rFonts w:ascii="Arial" w:hAnsi="Arial" w:cs="Arial"/>
          <w:sz w:val="24"/>
          <w:szCs w:val="24"/>
        </w:rPr>
      </w:pPr>
    </w:p>
    <w:p w14:paraId="1CA6EFAD" w14:textId="77777777" w:rsidR="00A35F24" w:rsidRPr="00A35F24" w:rsidRDefault="00A35F24" w:rsidP="00A35F24">
      <w:pPr>
        <w:pStyle w:val="ListParagraph"/>
        <w:numPr>
          <w:ilvl w:val="0"/>
          <w:numId w:val="11"/>
        </w:numPr>
        <w:autoSpaceDE w:val="0"/>
        <w:autoSpaceDN w:val="0"/>
        <w:adjustRightInd w:val="0"/>
        <w:ind w:left="1800"/>
        <w:contextualSpacing/>
        <w:rPr>
          <w:rFonts w:ascii="Arial" w:hAnsi="Arial" w:cs="Arial"/>
          <w:sz w:val="24"/>
          <w:szCs w:val="24"/>
        </w:rPr>
      </w:pPr>
      <w:r w:rsidRPr="00A35F24">
        <w:rPr>
          <w:rFonts w:ascii="Arial" w:hAnsi="Arial" w:cs="Arial"/>
          <w:sz w:val="24"/>
          <w:szCs w:val="24"/>
        </w:rPr>
        <w:t>WebStation Plus – The WebStation feature gives agents and supervisors Webbrowser access to work schedules, statistics, performance, and communication via a Web browser as well as automates common scheduling tasks;</w:t>
      </w:r>
    </w:p>
    <w:p w14:paraId="4B4590EB" w14:textId="77777777" w:rsidR="00A35F24" w:rsidRPr="00A35F24" w:rsidRDefault="00A35F24" w:rsidP="00A35F24">
      <w:pPr>
        <w:autoSpaceDE w:val="0"/>
        <w:autoSpaceDN w:val="0"/>
        <w:adjustRightInd w:val="0"/>
        <w:ind w:left="1800"/>
        <w:rPr>
          <w:rFonts w:ascii="Arial" w:hAnsi="Arial" w:cs="Arial"/>
          <w:sz w:val="24"/>
          <w:szCs w:val="24"/>
        </w:rPr>
      </w:pPr>
    </w:p>
    <w:p w14:paraId="46D575BE" w14:textId="77777777" w:rsidR="00A35F24" w:rsidRPr="00A35F24" w:rsidRDefault="00A35F24" w:rsidP="00A35F24">
      <w:pPr>
        <w:pStyle w:val="ListParagraph"/>
        <w:numPr>
          <w:ilvl w:val="0"/>
          <w:numId w:val="11"/>
        </w:numPr>
        <w:autoSpaceDE w:val="0"/>
        <w:autoSpaceDN w:val="0"/>
        <w:adjustRightInd w:val="0"/>
        <w:ind w:left="1800"/>
        <w:contextualSpacing/>
        <w:rPr>
          <w:rFonts w:ascii="Arial" w:eastAsia="Wingdings-Regular" w:hAnsi="Arial" w:cs="Arial"/>
          <w:sz w:val="24"/>
          <w:szCs w:val="24"/>
        </w:rPr>
      </w:pPr>
      <w:r w:rsidRPr="00A35F24">
        <w:rPr>
          <w:rFonts w:ascii="Arial" w:hAnsi="Arial" w:cs="Arial"/>
          <w:sz w:val="24"/>
          <w:szCs w:val="24"/>
        </w:rPr>
        <w:t>R</w:t>
      </w:r>
      <w:r w:rsidRPr="00A35F24">
        <w:rPr>
          <w:rFonts w:ascii="Arial" w:eastAsia="Wingdings-Regular" w:hAnsi="Arial" w:cs="Arial"/>
          <w:sz w:val="24"/>
          <w:szCs w:val="24"/>
        </w:rPr>
        <w:t>eport Manager - Configurable tabular and graphical reports are available to the entire organization via a web browser. Frontline employees can see where they stand versus targets and versus their peers. Analysts and WFM Professionals can dive into data to understand near-term issues and longer-term trends. Additionally, decision-makers always have tremendous depth and breadth of understanding into operations. Report manager allows reports to be exported in several formats including PDF, RTF and XLS. In addition to the above Advanced Suite functions, the Contractor’s workforce system functionality shall also include Availability Points, Time off Manager, Schedule Change Policy &amp; Time Board, Express Messenger and e-Trainer.</w:t>
      </w:r>
    </w:p>
    <w:p w14:paraId="0612C2DC" w14:textId="77777777" w:rsidR="00A35F24" w:rsidRPr="00A35F24" w:rsidRDefault="00A35F24" w:rsidP="00A35F24">
      <w:pPr>
        <w:autoSpaceDE w:val="0"/>
        <w:autoSpaceDN w:val="0"/>
        <w:adjustRightInd w:val="0"/>
        <w:rPr>
          <w:rFonts w:ascii="Arial" w:eastAsia="Wingdings-Regular" w:hAnsi="Arial" w:cs="Arial"/>
          <w:sz w:val="24"/>
          <w:szCs w:val="24"/>
        </w:rPr>
      </w:pPr>
    </w:p>
    <w:p w14:paraId="18CA1451" w14:textId="77777777" w:rsidR="00A35F24" w:rsidRPr="00A35F24" w:rsidRDefault="00A35F24" w:rsidP="00A35F24">
      <w:pPr>
        <w:pStyle w:val="ListParagraph"/>
        <w:numPr>
          <w:ilvl w:val="0"/>
          <w:numId w:val="18"/>
        </w:numPr>
        <w:autoSpaceDE w:val="0"/>
        <w:autoSpaceDN w:val="0"/>
        <w:adjustRightInd w:val="0"/>
        <w:ind w:left="1440"/>
        <w:contextualSpacing/>
        <w:rPr>
          <w:rFonts w:ascii="Arial" w:eastAsia="Wingdings-Regular" w:hAnsi="Arial" w:cs="Arial"/>
          <w:sz w:val="24"/>
          <w:szCs w:val="24"/>
        </w:rPr>
      </w:pPr>
      <w:r w:rsidRPr="00A35F24">
        <w:rPr>
          <w:rFonts w:ascii="Arial" w:eastAsia="Wingdings-Regular" w:hAnsi="Arial" w:cs="Arial"/>
          <w:sz w:val="24"/>
          <w:szCs w:val="24"/>
        </w:rPr>
        <w:t xml:space="preserve">The following list is a compilation of customizable reports that can be used in the Service Center and will be made available to the </w:t>
      </w:r>
      <w:r w:rsidRPr="00A35F24">
        <w:rPr>
          <w:rFonts w:ascii="Arial" w:hAnsi="Arial" w:cs="Arial"/>
          <w:sz w:val="24"/>
          <w:szCs w:val="24"/>
        </w:rPr>
        <w:t>Covered California Project Management Team</w:t>
      </w:r>
      <w:r w:rsidRPr="00A35F24">
        <w:rPr>
          <w:rFonts w:ascii="Arial" w:eastAsia="Wingdings-Regular" w:hAnsi="Arial" w:cs="Arial"/>
          <w:sz w:val="24"/>
          <w:szCs w:val="24"/>
        </w:rPr>
        <w:t>:</w:t>
      </w:r>
    </w:p>
    <w:p w14:paraId="3AE910D7" w14:textId="77777777" w:rsidR="00A35F24" w:rsidRPr="00A35F24" w:rsidRDefault="00A35F24" w:rsidP="00A35F24">
      <w:pPr>
        <w:autoSpaceDE w:val="0"/>
        <w:autoSpaceDN w:val="0"/>
        <w:adjustRightInd w:val="0"/>
        <w:rPr>
          <w:rFonts w:ascii="Arial" w:eastAsia="Wingdings-Regular" w:hAnsi="Arial" w:cs="Arial"/>
          <w:sz w:val="24"/>
          <w:szCs w:val="24"/>
        </w:rPr>
      </w:pPr>
    </w:p>
    <w:p w14:paraId="1A37E5C5" w14:textId="77777777" w:rsidR="00A35F24" w:rsidRPr="00A35F24" w:rsidRDefault="00A35F24" w:rsidP="00A35F24">
      <w:pPr>
        <w:autoSpaceDE w:val="0"/>
        <w:autoSpaceDN w:val="0"/>
        <w:adjustRightInd w:val="0"/>
        <w:ind w:left="1440"/>
        <w:rPr>
          <w:rFonts w:ascii="Arial" w:eastAsia="Wingdings-Regular" w:hAnsi="Arial" w:cs="Arial"/>
          <w:b/>
          <w:bCs/>
          <w:i/>
          <w:iCs/>
          <w:sz w:val="24"/>
          <w:szCs w:val="24"/>
        </w:rPr>
      </w:pPr>
      <w:r w:rsidRPr="00A35F24">
        <w:rPr>
          <w:rFonts w:ascii="Arial" w:eastAsia="Wingdings-Regular" w:hAnsi="Arial" w:cs="Arial"/>
          <w:b/>
          <w:bCs/>
          <w:i/>
          <w:iCs/>
          <w:sz w:val="24"/>
          <w:szCs w:val="24"/>
        </w:rPr>
        <w:t>Call Center Staff Management</w:t>
      </w:r>
    </w:p>
    <w:p w14:paraId="6D766BFD" w14:textId="77777777" w:rsidR="00A35F24" w:rsidRPr="00A35F24" w:rsidRDefault="00A35F24" w:rsidP="00A35F24">
      <w:pPr>
        <w:autoSpaceDE w:val="0"/>
        <w:autoSpaceDN w:val="0"/>
        <w:adjustRightInd w:val="0"/>
        <w:ind w:left="1350"/>
        <w:rPr>
          <w:rFonts w:ascii="Arial" w:eastAsia="Wingdings-Regular" w:hAnsi="Arial" w:cs="Arial"/>
          <w:b/>
          <w:bCs/>
          <w:i/>
          <w:iCs/>
          <w:sz w:val="24"/>
          <w:szCs w:val="24"/>
        </w:rPr>
      </w:pPr>
    </w:p>
    <w:p w14:paraId="7319B64D" w14:textId="77777777" w:rsidR="00A35F24" w:rsidRPr="00A35F24" w:rsidRDefault="00A35F24" w:rsidP="00A35F24">
      <w:pPr>
        <w:pStyle w:val="ListParagraph"/>
        <w:numPr>
          <w:ilvl w:val="0"/>
          <w:numId w:val="12"/>
        </w:numPr>
        <w:autoSpaceDE w:val="0"/>
        <w:autoSpaceDN w:val="0"/>
        <w:adjustRightInd w:val="0"/>
        <w:ind w:left="1800"/>
        <w:contextualSpacing/>
        <w:rPr>
          <w:rFonts w:ascii="Arial" w:eastAsia="Wingdings-Regular" w:hAnsi="Arial" w:cs="Arial"/>
          <w:sz w:val="24"/>
          <w:szCs w:val="24"/>
        </w:rPr>
      </w:pPr>
      <w:r w:rsidRPr="00A35F24">
        <w:rPr>
          <w:rFonts w:ascii="Arial" w:eastAsia="Wingdings-Regular" w:hAnsi="Arial" w:cs="Arial"/>
          <w:sz w:val="24"/>
          <w:szCs w:val="24"/>
        </w:rPr>
        <w:t>Call interval reporting enables us to make decisions based on trends in call volume, service level performance, and other KPIs;</w:t>
      </w:r>
    </w:p>
    <w:p w14:paraId="3C73AFAB" w14:textId="77777777" w:rsidR="00A35F24" w:rsidRPr="00A35F24" w:rsidRDefault="00A35F24" w:rsidP="00A35F24">
      <w:pPr>
        <w:autoSpaceDE w:val="0"/>
        <w:autoSpaceDN w:val="0"/>
        <w:adjustRightInd w:val="0"/>
        <w:ind w:left="1800"/>
        <w:rPr>
          <w:rFonts w:ascii="Arial" w:eastAsia="Wingdings-Regular" w:hAnsi="Arial" w:cs="Arial"/>
          <w:sz w:val="24"/>
          <w:szCs w:val="24"/>
        </w:rPr>
      </w:pPr>
    </w:p>
    <w:p w14:paraId="3D270B2A" w14:textId="77777777" w:rsidR="00A35F24" w:rsidRPr="00A35F24" w:rsidRDefault="00A35F24" w:rsidP="00A35F24">
      <w:pPr>
        <w:pStyle w:val="ListParagraph"/>
        <w:numPr>
          <w:ilvl w:val="0"/>
          <w:numId w:val="12"/>
        </w:numPr>
        <w:autoSpaceDE w:val="0"/>
        <w:autoSpaceDN w:val="0"/>
        <w:adjustRightInd w:val="0"/>
        <w:ind w:left="1800"/>
        <w:contextualSpacing/>
        <w:rPr>
          <w:rFonts w:ascii="Arial" w:eastAsia="Wingdings-Regular" w:hAnsi="Arial" w:cs="Arial"/>
          <w:sz w:val="24"/>
          <w:szCs w:val="24"/>
        </w:rPr>
      </w:pPr>
      <w:r w:rsidRPr="00A35F24">
        <w:rPr>
          <w:rFonts w:ascii="Arial" w:eastAsia="Wingdings-Regular" w:hAnsi="Arial" w:cs="Arial"/>
          <w:sz w:val="24"/>
          <w:szCs w:val="24"/>
        </w:rPr>
        <w:t>The Real Time Agent Report provides management with the visibility to monitor the duration of time that SCRs spend in various stages of customer interactions. This type of reporting tool is useful in helping to maintain appropriate phone coverage by ensuring that SCRs are in a productive state;</w:t>
      </w:r>
    </w:p>
    <w:p w14:paraId="1DE40E25" w14:textId="77777777" w:rsidR="00A35F24" w:rsidRPr="00A35F24" w:rsidRDefault="00A35F24" w:rsidP="00A35F24">
      <w:pPr>
        <w:autoSpaceDE w:val="0"/>
        <w:autoSpaceDN w:val="0"/>
        <w:adjustRightInd w:val="0"/>
        <w:ind w:left="1800"/>
        <w:rPr>
          <w:rFonts w:ascii="Arial" w:eastAsia="Wingdings-Regular" w:hAnsi="Arial" w:cs="Arial"/>
          <w:sz w:val="24"/>
          <w:szCs w:val="24"/>
        </w:rPr>
      </w:pPr>
    </w:p>
    <w:p w14:paraId="50FF6AA5" w14:textId="77777777" w:rsidR="00A35F24" w:rsidRPr="00A35F24" w:rsidRDefault="00A35F24" w:rsidP="00A35F24">
      <w:pPr>
        <w:pStyle w:val="ListParagraph"/>
        <w:numPr>
          <w:ilvl w:val="0"/>
          <w:numId w:val="12"/>
        </w:numPr>
        <w:autoSpaceDE w:val="0"/>
        <w:autoSpaceDN w:val="0"/>
        <w:adjustRightInd w:val="0"/>
        <w:ind w:left="1800"/>
        <w:contextualSpacing/>
        <w:rPr>
          <w:rFonts w:ascii="Arial" w:hAnsi="Arial" w:cs="Arial"/>
          <w:sz w:val="24"/>
          <w:szCs w:val="24"/>
        </w:rPr>
      </w:pPr>
      <w:r w:rsidRPr="00A35F24">
        <w:rPr>
          <w:rFonts w:ascii="Arial" w:hAnsi="Arial" w:cs="Arial"/>
          <w:sz w:val="24"/>
          <w:szCs w:val="24"/>
        </w:rPr>
        <w:t>Call Quality Reporting compares performance against set quality goals.  From these reports, we can focus on quality components in which agents may require additional training to ensure service quality exceeds customers’ expectations;</w:t>
      </w:r>
    </w:p>
    <w:p w14:paraId="71AB2789" w14:textId="77777777" w:rsidR="00A35F24" w:rsidRPr="00A35F24" w:rsidRDefault="00A35F24" w:rsidP="00A35F24">
      <w:pPr>
        <w:autoSpaceDE w:val="0"/>
        <w:autoSpaceDN w:val="0"/>
        <w:adjustRightInd w:val="0"/>
        <w:ind w:left="1800"/>
        <w:rPr>
          <w:rFonts w:ascii="Arial" w:hAnsi="Arial" w:cs="Arial"/>
          <w:sz w:val="24"/>
          <w:szCs w:val="24"/>
        </w:rPr>
      </w:pPr>
    </w:p>
    <w:p w14:paraId="4E18ACAD" w14:textId="77777777" w:rsidR="00A35F24" w:rsidRPr="00A35F24" w:rsidRDefault="00A35F24" w:rsidP="00A35F24">
      <w:pPr>
        <w:pStyle w:val="ListParagraph"/>
        <w:numPr>
          <w:ilvl w:val="0"/>
          <w:numId w:val="12"/>
        </w:numPr>
        <w:autoSpaceDE w:val="0"/>
        <w:autoSpaceDN w:val="0"/>
        <w:adjustRightInd w:val="0"/>
        <w:ind w:left="1800"/>
        <w:contextualSpacing/>
        <w:rPr>
          <w:rFonts w:ascii="Arial" w:hAnsi="Arial" w:cs="Arial"/>
          <w:sz w:val="24"/>
          <w:szCs w:val="24"/>
        </w:rPr>
      </w:pPr>
      <w:r w:rsidRPr="00A35F24">
        <w:rPr>
          <w:rFonts w:ascii="Arial" w:hAnsi="Arial" w:cs="Arial"/>
          <w:sz w:val="24"/>
          <w:szCs w:val="24"/>
        </w:rPr>
        <w:t>Call Handling: The Contractor’s Daily Operations Report shows the service center’s performance, day over day, for the date range specified by the end user.  Components of this report include Calls to IVR, Calls Offered, Calls Answered, Calls Abandoned, Average Handle Time, Average Speed of Answer, and Quality Performance, to name a few;</w:t>
      </w:r>
    </w:p>
    <w:p w14:paraId="23A55712" w14:textId="77777777" w:rsidR="00A35F24" w:rsidRPr="00A35F24" w:rsidRDefault="00A35F24" w:rsidP="00A35F24">
      <w:pPr>
        <w:autoSpaceDE w:val="0"/>
        <w:autoSpaceDN w:val="0"/>
        <w:adjustRightInd w:val="0"/>
        <w:ind w:left="1800"/>
        <w:rPr>
          <w:rFonts w:ascii="Arial" w:hAnsi="Arial" w:cs="Arial"/>
          <w:sz w:val="24"/>
          <w:szCs w:val="24"/>
        </w:rPr>
      </w:pPr>
    </w:p>
    <w:p w14:paraId="190A086F" w14:textId="77777777" w:rsidR="00A35F24" w:rsidRPr="00A35F24" w:rsidRDefault="00A35F24" w:rsidP="00A35F24">
      <w:pPr>
        <w:pStyle w:val="ListParagraph"/>
        <w:numPr>
          <w:ilvl w:val="0"/>
          <w:numId w:val="12"/>
        </w:numPr>
        <w:autoSpaceDE w:val="0"/>
        <w:autoSpaceDN w:val="0"/>
        <w:adjustRightInd w:val="0"/>
        <w:ind w:left="1800"/>
        <w:contextualSpacing/>
        <w:rPr>
          <w:rFonts w:ascii="Arial" w:hAnsi="Arial" w:cs="Arial"/>
          <w:sz w:val="24"/>
          <w:szCs w:val="24"/>
        </w:rPr>
      </w:pPr>
      <w:r w:rsidRPr="00A35F24">
        <w:rPr>
          <w:rFonts w:ascii="Arial" w:hAnsi="Arial" w:cs="Arial"/>
          <w:sz w:val="24"/>
          <w:szCs w:val="24"/>
        </w:rPr>
        <w:t>Disposition reporting allows us to see the types of customer calls received while also providing insight into handling times per type of call. It also helps to identify possible training needs, as well as the impact on call volume when new products and services are introduced.</w:t>
      </w:r>
    </w:p>
    <w:p w14:paraId="30F25B53" w14:textId="77777777" w:rsidR="00A35F24" w:rsidRPr="00A35F24" w:rsidRDefault="00A35F24" w:rsidP="00A35F24">
      <w:pPr>
        <w:autoSpaceDE w:val="0"/>
        <w:autoSpaceDN w:val="0"/>
        <w:adjustRightInd w:val="0"/>
        <w:ind w:left="1710"/>
        <w:rPr>
          <w:rFonts w:ascii="Arial" w:hAnsi="Arial" w:cs="Arial"/>
          <w:sz w:val="24"/>
          <w:szCs w:val="24"/>
        </w:rPr>
      </w:pPr>
    </w:p>
    <w:p w14:paraId="5CA64030" w14:textId="77777777" w:rsidR="00A35F24" w:rsidRPr="00A35F24" w:rsidRDefault="00A35F24" w:rsidP="00A35F24">
      <w:pPr>
        <w:autoSpaceDE w:val="0"/>
        <w:autoSpaceDN w:val="0"/>
        <w:adjustRightInd w:val="0"/>
        <w:ind w:left="1440"/>
        <w:rPr>
          <w:rFonts w:ascii="Arial" w:hAnsi="Arial" w:cs="Arial"/>
          <w:b/>
          <w:bCs/>
          <w:i/>
          <w:iCs/>
          <w:sz w:val="24"/>
          <w:szCs w:val="24"/>
        </w:rPr>
      </w:pPr>
      <w:r w:rsidRPr="00A35F24">
        <w:rPr>
          <w:rFonts w:ascii="Arial" w:hAnsi="Arial" w:cs="Arial"/>
          <w:b/>
          <w:bCs/>
          <w:i/>
          <w:iCs/>
          <w:sz w:val="24"/>
          <w:szCs w:val="24"/>
        </w:rPr>
        <w:t>Statistics</w:t>
      </w:r>
    </w:p>
    <w:p w14:paraId="70F964C0" w14:textId="77777777" w:rsidR="00A35F24" w:rsidRPr="00A35F24" w:rsidRDefault="00A35F24" w:rsidP="00A35F24">
      <w:pPr>
        <w:autoSpaceDE w:val="0"/>
        <w:autoSpaceDN w:val="0"/>
        <w:adjustRightInd w:val="0"/>
        <w:ind w:left="1440"/>
        <w:rPr>
          <w:rFonts w:ascii="Arial" w:hAnsi="Arial" w:cs="Arial"/>
          <w:b/>
          <w:bCs/>
          <w:i/>
          <w:iCs/>
          <w:sz w:val="24"/>
          <w:szCs w:val="24"/>
        </w:rPr>
      </w:pPr>
    </w:p>
    <w:p w14:paraId="2A9B087F" w14:textId="77777777" w:rsidR="00A35F24" w:rsidRPr="00A35F24" w:rsidRDefault="00A35F24" w:rsidP="00A35F24">
      <w:pPr>
        <w:pStyle w:val="ListParagraph"/>
        <w:numPr>
          <w:ilvl w:val="0"/>
          <w:numId w:val="13"/>
        </w:numPr>
        <w:autoSpaceDE w:val="0"/>
        <w:autoSpaceDN w:val="0"/>
        <w:adjustRightInd w:val="0"/>
        <w:ind w:left="1800"/>
        <w:contextualSpacing/>
        <w:rPr>
          <w:rFonts w:ascii="Arial" w:hAnsi="Arial" w:cs="Arial"/>
          <w:sz w:val="24"/>
          <w:szCs w:val="24"/>
        </w:rPr>
      </w:pPr>
      <w:r w:rsidRPr="00A35F24">
        <w:rPr>
          <w:rFonts w:ascii="Arial" w:hAnsi="Arial" w:cs="Arial"/>
          <w:sz w:val="24"/>
          <w:szCs w:val="24"/>
        </w:rPr>
        <w:t>Statistical information is included in the Daily Operations Report. Statistics such as Speed of Answer, Service Level Performance, Average Handle Time (Talk Time, Hold Time, After Call Work), Percentage of Calls Answered, and Quality Performance all help identify how we are processing calls;</w:t>
      </w:r>
    </w:p>
    <w:p w14:paraId="18A1B599" w14:textId="77777777" w:rsidR="00A35F24" w:rsidRPr="00A35F24" w:rsidRDefault="00A35F24" w:rsidP="00A35F24">
      <w:pPr>
        <w:autoSpaceDE w:val="0"/>
        <w:autoSpaceDN w:val="0"/>
        <w:adjustRightInd w:val="0"/>
        <w:ind w:left="1800"/>
        <w:rPr>
          <w:rFonts w:ascii="Arial" w:hAnsi="Arial" w:cs="Arial"/>
          <w:sz w:val="24"/>
          <w:szCs w:val="24"/>
        </w:rPr>
      </w:pPr>
    </w:p>
    <w:p w14:paraId="0EC070AC" w14:textId="77777777" w:rsidR="00A35F24" w:rsidRPr="00A35F24" w:rsidRDefault="00A35F24" w:rsidP="00A35F24">
      <w:pPr>
        <w:pStyle w:val="ListParagraph"/>
        <w:numPr>
          <w:ilvl w:val="0"/>
          <w:numId w:val="13"/>
        </w:numPr>
        <w:autoSpaceDE w:val="0"/>
        <w:autoSpaceDN w:val="0"/>
        <w:adjustRightInd w:val="0"/>
        <w:ind w:left="1800"/>
        <w:contextualSpacing/>
        <w:rPr>
          <w:rFonts w:ascii="Arial" w:hAnsi="Arial" w:cs="Arial"/>
          <w:sz w:val="24"/>
          <w:szCs w:val="24"/>
        </w:rPr>
      </w:pPr>
      <w:r w:rsidRPr="00A35F24">
        <w:rPr>
          <w:rFonts w:ascii="Arial" w:hAnsi="Arial" w:cs="Arial"/>
          <w:sz w:val="24"/>
          <w:szCs w:val="24"/>
        </w:rPr>
        <w:t xml:space="preserve">Service Center Representative Performance reporting is critical to managing the customer service center staff, as well as coaching and developing SCRs. The Daily Agent Report allows for management to provide feedback to our SCRs, reporting on items such as a specific SCR’s Handle Time, Quality Performance, Productivity and other performance metrics;  </w:t>
      </w:r>
    </w:p>
    <w:p w14:paraId="07AF31E8" w14:textId="77777777" w:rsidR="00A35F24" w:rsidRPr="00A35F24" w:rsidRDefault="00A35F24" w:rsidP="00A35F24">
      <w:pPr>
        <w:autoSpaceDE w:val="0"/>
        <w:autoSpaceDN w:val="0"/>
        <w:adjustRightInd w:val="0"/>
        <w:ind w:left="1800"/>
        <w:rPr>
          <w:rFonts w:ascii="Arial" w:hAnsi="Arial" w:cs="Arial"/>
          <w:sz w:val="24"/>
          <w:szCs w:val="24"/>
        </w:rPr>
      </w:pPr>
    </w:p>
    <w:p w14:paraId="671A4654" w14:textId="77777777" w:rsidR="00A35F24" w:rsidRPr="00A35F24" w:rsidRDefault="00A35F24" w:rsidP="00A35F24">
      <w:pPr>
        <w:pStyle w:val="ListParagraph"/>
        <w:numPr>
          <w:ilvl w:val="0"/>
          <w:numId w:val="13"/>
        </w:numPr>
        <w:autoSpaceDE w:val="0"/>
        <w:autoSpaceDN w:val="0"/>
        <w:adjustRightInd w:val="0"/>
        <w:ind w:left="1800"/>
        <w:contextualSpacing/>
        <w:rPr>
          <w:rFonts w:ascii="Arial" w:hAnsi="Arial" w:cs="Arial"/>
          <w:sz w:val="24"/>
          <w:szCs w:val="24"/>
        </w:rPr>
      </w:pPr>
      <w:r w:rsidRPr="00A35F24">
        <w:rPr>
          <w:rFonts w:ascii="Arial" w:hAnsi="Arial" w:cs="Arial"/>
          <w:sz w:val="24"/>
          <w:szCs w:val="24"/>
        </w:rPr>
        <w:t>A monthly executive summary enables our clients to see performance month after month against the various KPIs specific to the operation. This type of report will help identify trends and the center’s overall performance;</w:t>
      </w:r>
    </w:p>
    <w:p w14:paraId="7608F56E" w14:textId="77777777" w:rsidR="00A35F24" w:rsidRPr="00A35F24" w:rsidRDefault="00A35F24" w:rsidP="00A35F24">
      <w:pPr>
        <w:autoSpaceDE w:val="0"/>
        <w:autoSpaceDN w:val="0"/>
        <w:adjustRightInd w:val="0"/>
        <w:rPr>
          <w:rFonts w:ascii="Arial" w:hAnsi="Arial" w:cs="Arial"/>
          <w:sz w:val="24"/>
          <w:szCs w:val="24"/>
        </w:rPr>
      </w:pPr>
    </w:p>
    <w:p w14:paraId="12E7E993" w14:textId="4E905F4D" w:rsidR="00A35F24" w:rsidRPr="00A35F24" w:rsidRDefault="00A35F24" w:rsidP="00A35F24">
      <w:pPr>
        <w:pStyle w:val="ListParagraph"/>
        <w:numPr>
          <w:ilvl w:val="0"/>
          <w:numId w:val="18"/>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Contractor’s Director of Project Management will provide the Covered California Project Management Team with daily start-up and implementation reports that detail the progression of the implementation and integration process as it relates to the CSC and relevant elements of Covered California;</w:t>
      </w:r>
    </w:p>
    <w:p w14:paraId="65F8656C" w14:textId="77777777" w:rsidR="00A35F24" w:rsidRPr="00A35F24" w:rsidRDefault="00A35F24" w:rsidP="00A35F24">
      <w:pPr>
        <w:autoSpaceDE w:val="0"/>
        <w:autoSpaceDN w:val="0"/>
        <w:adjustRightInd w:val="0"/>
        <w:rPr>
          <w:rFonts w:ascii="Arial" w:hAnsi="Arial" w:cs="Arial"/>
          <w:sz w:val="24"/>
          <w:szCs w:val="24"/>
        </w:rPr>
      </w:pPr>
    </w:p>
    <w:p w14:paraId="0557C2D8"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Technology</w:t>
      </w:r>
    </w:p>
    <w:p w14:paraId="12DA8D72" w14:textId="77777777" w:rsidR="00A35F24" w:rsidRPr="00A35F24" w:rsidRDefault="00A35F24" w:rsidP="00A35F24">
      <w:pPr>
        <w:autoSpaceDE w:val="0"/>
        <w:autoSpaceDN w:val="0"/>
        <w:adjustRightInd w:val="0"/>
        <w:rPr>
          <w:rFonts w:ascii="Arial" w:hAnsi="Arial" w:cs="Arial"/>
          <w:sz w:val="24"/>
          <w:szCs w:val="24"/>
        </w:rPr>
      </w:pPr>
    </w:p>
    <w:p w14:paraId="657111FF"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must provide appropriate network infrastructure and expert support services to acquire and complete MPLS circuit connectivity with in the Servicer Center facility;</w:t>
      </w:r>
    </w:p>
    <w:p w14:paraId="3DCC5DB2" w14:textId="77777777" w:rsidR="00A35F24" w:rsidRPr="00A35F24" w:rsidRDefault="00A35F24" w:rsidP="00A35F24">
      <w:pPr>
        <w:pStyle w:val="ListParagraph"/>
        <w:ind w:left="1440"/>
        <w:rPr>
          <w:rFonts w:ascii="Arial" w:hAnsi="Arial" w:cs="Arial"/>
          <w:sz w:val="24"/>
          <w:szCs w:val="24"/>
        </w:rPr>
      </w:pPr>
    </w:p>
    <w:p w14:paraId="64334B61"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must provide a turnkey facility with MPLS circuit connectivity of 150M to the Raging Wire Data Center at 1200 Striker Ave., Sacramento, California 95834, and 1525 Comstock St., Santa Clara, California 95054;</w:t>
      </w:r>
    </w:p>
    <w:p w14:paraId="1EDFC0A7" w14:textId="77777777" w:rsidR="00A35F24" w:rsidRPr="00A35F24" w:rsidRDefault="00A35F24" w:rsidP="00A35F24">
      <w:pPr>
        <w:pStyle w:val="ListParagraph"/>
        <w:ind w:left="1440"/>
        <w:rPr>
          <w:rFonts w:ascii="Arial" w:hAnsi="Arial" w:cs="Arial"/>
          <w:sz w:val="24"/>
          <w:szCs w:val="24"/>
        </w:rPr>
      </w:pPr>
    </w:p>
    <w:p w14:paraId="08EE762D"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must provide fiber connectivity within the Service Center facility. (Copper, satellite internet, MiFi and DSL internet connectivity will not be acceptable as an alternative solution to MPLS connection);</w:t>
      </w:r>
    </w:p>
    <w:p w14:paraId="3F3855F8" w14:textId="77777777" w:rsidR="00A35F24" w:rsidRPr="00A35F24" w:rsidRDefault="00A35F24" w:rsidP="00A35F24">
      <w:pPr>
        <w:pStyle w:val="ListParagraph"/>
        <w:ind w:left="1440"/>
        <w:rPr>
          <w:rFonts w:ascii="Arial" w:hAnsi="Arial" w:cs="Arial"/>
          <w:sz w:val="24"/>
          <w:szCs w:val="24"/>
        </w:rPr>
      </w:pPr>
    </w:p>
    <w:p w14:paraId="6F46D8B8"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must provide local internet services capable of supporting a 150M MPLS connection; </w:t>
      </w:r>
    </w:p>
    <w:p w14:paraId="0BF4EB94" w14:textId="77777777" w:rsidR="00A35F24" w:rsidRPr="00A35F24" w:rsidRDefault="00A35F24" w:rsidP="00A35F24">
      <w:pPr>
        <w:pStyle w:val="ListParagraph"/>
        <w:ind w:left="1440"/>
        <w:rPr>
          <w:rFonts w:ascii="Arial" w:hAnsi="Arial" w:cs="Arial"/>
          <w:sz w:val="24"/>
          <w:szCs w:val="24"/>
        </w:rPr>
      </w:pPr>
    </w:p>
    <w:p w14:paraId="4DFE536C"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must provide phones, headsets, computers, monitors, keyboards, mice and other peripheral equipment necessary for Service Center Representatives to perform call center activities;</w:t>
      </w:r>
    </w:p>
    <w:p w14:paraId="30D33B17" w14:textId="77777777" w:rsidR="00A35F24" w:rsidRPr="00A35F24" w:rsidRDefault="00A35F24" w:rsidP="00A35F24">
      <w:pPr>
        <w:pStyle w:val="ListParagraph"/>
        <w:ind w:left="1440"/>
        <w:rPr>
          <w:rFonts w:ascii="Arial" w:hAnsi="Arial" w:cs="Arial"/>
          <w:sz w:val="24"/>
          <w:szCs w:val="24"/>
        </w:rPr>
      </w:pPr>
    </w:p>
    <w:p w14:paraId="328EA790"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The Contractor must supply all PCs, monitors, printers, network routers, network switches, data center racks, and wiring sufficient to meet network and operational needs; </w:t>
      </w:r>
    </w:p>
    <w:p w14:paraId="25BF20B9" w14:textId="77777777" w:rsidR="00A35F24" w:rsidRPr="00A35F24" w:rsidRDefault="00A35F24" w:rsidP="00A35F24">
      <w:pPr>
        <w:pStyle w:val="ListParagraph"/>
        <w:ind w:left="1440"/>
        <w:rPr>
          <w:rFonts w:ascii="Arial" w:hAnsi="Arial" w:cs="Arial"/>
          <w:sz w:val="24"/>
          <w:szCs w:val="24"/>
        </w:rPr>
      </w:pPr>
    </w:p>
    <w:p w14:paraId="305711C7"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The Contractor should supply a 150MB redundant Internet Circuit; </w:t>
      </w:r>
    </w:p>
    <w:p w14:paraId="1751DE74" w14:textId="77777777" w:rsidR="00A35F24" w:rsidRPr="00A35F24" w:rsidRDefault="00A35F24" w:rsidP="00A35F24">
      <w:pPr>
        <w:pStyle w:val="Heading2"/>
        <w:spacing w:before="0"/>
        <w:ind w:left="1440"/>
        <w:contextualSpacing w:val="0"/>
        <w:rPr>
          <w:b w:val="0"/>
          <w:color w:val="auto"/>
          <w:sz w:val="24"/>
          <w:szCs w:val="24"/>
        </w:rPr>
      </w:pPr>
    </w:p>
    <w:p w14:paraId="3ACFD5D8" w14:textId="77777777" w:rsidR="00A35F24" w:rsidRPr="00A35F24" w:rsidRDefault="00A35F24" w:rsidP="00A35F24">
      <w:pPr>
        <w:pStyle w:val="Heading2"/>
        <w:numPr>
          <w:ilvl w:val="0"/>
          <w:numId w:val="15"/>
        </w:numPr>
        <w:spacing w:before="0"/>
        <w:ind w:left="1440"/>
        <w:contextualSpacing w:val="0"/>
        <w:rPr>
          <w:b w:val="0"/>
          <w:color w:val="auto"/>
          <w:sz w:val="24"/>
          <w:szCs w:val="24"/>
        </w:rPr>
      </w:pPr>
      <w:r w:rsidRPr="00A35F24">
        <w:rPr>
          <w:rFonts w:eastAsiaTheme="minorHAnsi"/>
          <w:b w:val="0"/>
          <w:bCs w:val="0"/>
          <w:color w:val="auto"/>
          <w:sz w:val="24"/>
          <w:szCs w:val="24"/>
        </w:rPr>
        <w:t>The Contractor’s MPLS router must have</w:t>
      </w:r>
      <w:r w:rsidRPr="00A35F24">
        <w:rPr>
          <w:b w:val="0"/>
          <w:color w:val="auto"/>
          <w:sz w:val="24"/>
          <w:szCs w:val="24"/>
        </w:rPr>
        <w:t xml:space="preserve"> redundant power supplies. The router will connect to both the Core Switches and Voice Gateway. The router will be configured to auto-negotiate its speed and duplex setting as advised by Integra communications. The MPLS router must be connected by a CAT-6 cable, with an RJ-45 connector, to a Network Interface Device (NID) supplied by Integra, which will be the transition point to the Dmarc location at the Main Point of Entry (MPOE). The NID-to-Dmarc connection will be a single-mode fiber; </w:t>
      </w:r>
    </w:p>
    <w:p w14:paraId="524B80CE" w14:textId="77777777" w:rsidR="00A35F24" w:rsidRPr="00A35F24" w:rsidRDefault="00A35F24" w:rsidP="00A35F24">
      <w:pPr>
        <w:pStyle w:val="ListParagraph"/>
        <w:ind w:left="1440"/>
        <w:rPr>
          <w:rFonts w:ascii="Arial" w:hAnsi="Arial" w:cs="Arial"/>
          <w:sz w:val="24"/>
          <w:szCs w:val="24"/>
        </w:rPr>
      </w:pPr>
    </w:p>
    <w:p w14:paraId="359947A9"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The Contractor will be required to implement and manage network access limits by adopting the Covered California network white lists, and must implement Access Control Lists (ACLS) as required by the State; </w:t>
      </w:r>
    </w:p>
    <w:p w14:paraId="545EFCA7" w14:textId="77777777" w:rsidR="00A35F24" w:rsidRPr="00A35F24" w:rsidRDefault="00A35F24" w:rsidP="00A35F24">
      <w:pPr>
        <w:pStyle w:val="ListParagraph"/>
        <w:ind w:left="1440"/>
        <w:rPr>
          <w:rFonts w:ascii="Arial" w:hAnsi="Arial" w:cs="Arial"/>
          <w:sz w:val="24"/>
          <w:szCs w:val="24"/>
        </w:rPr>
      </w:pPr>
    </w:p>
    <w:p w14:paraId="5B0F7FD6"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must supply Cisco 8961 Unified IP phones or functional equivalents;</w:t>
      </w:r>
    </w:p>
    <w:p w14:paraId="7CA82787" w14:textId="77777777" w:rsidR="00A35F24" w:rsidRPr="00A35F24" w:rsidRDefault="00A35F24" w:rsidP="00A35F24">
      <w:pPr>
        <w:pStyle w:val="ListParagraph"/>
        <w:ind w:left="1440"/>
        <w:rPr>
          <w:rFonts w:ascii="Arial" w:hAnsi="Arial" w:cs="Arial"/>
          <w:sz w:val="24"/>
          <w:szCs w:val="24"/>
        </w:rPr>
      </w:pPr>
      <w:r w:rsidRPr="00A35F24">
        <w:rPr>
          <w:rFonts w:ascii="Arial" w:hAnsi="Arial" w:cs="Arial"/>
          <w:sz w:val="24"/>
          <w:szCs w:val="24"/>
        </w:rPr>
        <w:t xml:space="preserve"> </w:t>
      </w:r>
    </w:p>
    <w:p w14:paraId="5A0170BC"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Covered California will provide the PC image. The Contractor must deploy the standard image to all Contractor PCs;</w:t>
      </w:r>
    </w:p>
    <w:p w14:paraId="044EBE88" w14:textId="77777777" w:rsidR="00A35F24" w:rsidRPr="00A35F24" w:rsidRDefault="00A35F24" w:rsidP="00A35F24">
      <w:pPr>
        <w:pStyle w:val="ListParagraph"/>
        <w:ind w:left="1440"/>
        <w:rPr>
          <w:rFonts w:ascii="Arial" w:hAnsi="Arial" w:cs="Arial"/>
          <w:sz w:val="24"/>
          <w:szCs w:val="24"/>
        </w:rPr>
      </w:pPr>
      <w:r w:rsidRPr="00A35F24">
        <w:rPr>
          <w:rFonts w:ascii="Arial" w:hAnsi="Arial" w:cs="Arial"/>
          <w:sz w:val="24"/>
          <w:szCs w:val="24"/>
        </w:rPr>
        <w:t xml:space="preserve"> </w:t>
      </w:r>
    </w:p>
    <w:p w14:paraId="5BF01FE7"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The Contractor will install, develop, deploy and manage the Site Active Directory servers for PCs and Phones;    </w:t>
      </w:r>
    </w:p>
    <w:p w14:paraId="2604B91C" w14:textId="77777777" w:rsidR="00A35F24" w:rsidRPr="00A35F24" w:rsidRDefault="00A35F24" w:rsidP="00A35F24">
      <w:pPr>
        <w:pStyle w:val="ListParagraph"/>
        <w:rPr>
          <w:rFonts w:ascii="Arial" w:hAnsi="Arial" w:cs="Arial"/>
          <w:sz w:val="24"/>
          <w:szCs w:val="24"/>
        </w:rPr>
      </w:pPr>
    </w:p>
    <w:p w14:paraId="1E3E38FF"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will provide the DHCP and DNS network services;</w:t>
      </w:r>
    </w:p>
    <w:p w14:paraId="541D4F99" w14:textId="77777777" w:rsidR="00A35F24" w:rsidRPr="00A35F24" w:rsidRDefault="00A35F24" w:rsidP="00A35F24">
      <w:pPr>
        <w:pStyle w:val="ListParagraph"/>
        <w:ind w:left="1440"/>
        <w:rPr>
          <w:rFonts w:ascii="Arial" w:hAnsi="Arial" w:cs="Arial"/>
          <w:sz w:val="24"/>
          <w:szCs w:val="24"/>
        </w:rPr>
      </w:pPr>
      <w:r w:rsidRPr="00A35F24">
        <w:rPr>
          <w:rFonts w:ascii="Arial" w:hAnsi="Arial" w:cs="Arial"/>
          <w:sz w:val="24"/>
          <w:szCs w:val="24"/>
        </w:rPr>
        <w:t xml:space="preserve"> </w:t>
      </w:r>
    </w:p>
    <w:p w14:paraId="03838CEF"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is required to provide battery backup for thirty (30) minutes for all routers, switches and servers;</w:t>
      </w:r>
    </w:p>
    <w:p w14:paraId="68C252F6" w14:textId="77777777" w:rsidR="00A35F24" w:rsidRPr="00A35F24" w:rsidRDefault="00A35F24" w:rsidP="00A35F24">
      <w:pPr>
        <w:pStyle w:val="ListParagraph"/>
        <w:ind w:left="1440"/>
        <w:rPr>
          <w:rFonts w:ascii="Arial" w:hAnsi="Arial" w:cs="Arial"/>
          <w:sz w:val="24"/>
          <w:szCs w:val="24"/>
        </w:rPr>
      </w:pPr>
    </w:p>
    <w:p w14:paraId="01F592AB"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Contractor must provide enough bandwidth to record 100% of all the voice and data traffic;</w:t>
      </w:r>
    </w:p>
    <w:p w14:paraId="450861CB" w14:textId="77777777" w:rsidR="00A35F24" w:rsidRPr="00A35F24" w:rsidRDefault="00A35F24" w:rsidP="00A35F24">
      <w:pPr>
        <w:pStyle w:val="ListParagraph"/>
        <w:ind w:left="1440"/>
        <w:rPr>
          <w:rFonts w:ascii="Arial" w:hAnsi="Arial" w:cs="Arial"/>
          <w:sz w:val="24"/>
          <w:szCs w:val="24"/>
        </w:rPr>
      </w:pPr>
    </w:p>
    <w:p w14:paraId="6D9C8103"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The contactor will be required to use Covered California’s NICE, Interactive Voice Response (IVR), and Automated Call Distribution (ACD) systems;</w:t>
      </w:r>
    </w:p>
    <w:p w14:paraId="280E3FE2" w14:textId="77777777" w:rsidR="00A35F24" w:rsidRPr="00A35F24" w:rsidRDefault="00A35F24" w:rsidP="00A35F24">
      <w:pPr>
        <w:pStyle w:val="ListParagraph"/>
        <w:ind w:left="1440"/>
        <w:rPr>
          <w:rFonts w:ascii="Arial" w:hAnsi="Arial" w:cs="Arial"/>
          <w:sz w:val="24"/>
          <w:szCs w:val="24"/>
        </w:rPr>
      </w:pPr>
    </w:p>
    <w:p w14:paraId="45B59B3E"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The vendor must provide a security vulnerability scanning product similar to QualysGuard. The Contractor will be required to provide a monthly security scan report to Covered California; </w:t>
      </w:r>
    </w:p>
    <w:p w14:paraId="631160B4" w14:textId="77777777" w:rsidR="00A35F24" w:rsidRPr="00A35F24" w:rsidRDefault="00A35F24" w:rsidP="00A35F24">
      <w:pPr>
        <w:pStyle w:val="ListParagraph"/>
        <w:ind w:left="1440"/>
        <w:rPr>
          <w:rFonts w:ascii="Arial" w:hAnsi="Arial" w:cs="Arial"/>
          <w:sz w:val="24"/>
          <w:szCs w:val="24"/>
        </w:rPr>
      </w:pPr>
    </w:p>
    <w:p w14:paraId="2CB7C8A9"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The Contractor will provide the following at the Contractor‘s facility: </w:t>
      </w:r>
    </w:p>
    <w:p w14:paraId="2199CB1F" w14:textId="77777777" w:rsidR="00A35F24" w:rsidRPr="00A35F24" w:rsidRDefault="00A35F24" w:rsidP="00A35F24">
      <w:pPr>
        <w:pStyle w:val="ListParagraph"/>
        <w:numPr>
          <w:ilvl w:val="1"/>
          <w:numId w:val="15"/>
        </w:numPr>
        <w:ind w:left="1980"/>
        <w:contextualSpacing/>
        <w:rPr>
          <w:rFonts w:ascii="Arial" w:hAnsi="Arial" w:cs="Arial"/>
          <w:sz w:val="24"/>
          <w:szCs w:val="24"/>
        </w:rPr>
      </w:pPr>
      <w:r w:rsidRPr="00A35F24">
        <w:rPr>
          <w:rFonts w:ascii="Arial" w:hAnsi="Arial" w:cs="Arial"/>
          <w:sz w:val="24"/>
          <w:szCs w:val="24"/>
        </w:rPr>
        <w:t>(1) 150MB Integra Circuit that connects to the Covered California Secondary Data Center;</w:t>
      </w:r>
    </w:p>
    <w:p w14:paraId="241221EE" w14:textId="77777777" w:rsidR="00A35F24" w:rsidRPr="00A35F24" w:rsidRDefault="00A35F24" w:rsidP="00A35F24">
      <w:pPr>
        <w:pStyle w:val="ListParagraph"/>
        <w:ind w:left="1980"/>
        <w:rPr>
          <w:rFonts w:ascii="Arial" w:hAnsi="Arial" w:cs="Arial"/>
          <w:sz w:val="24"/>
          <w:szCs w:val="24"/>
        </w:rPr>
      </w:pPr>
    </w:p>
    <w:p w14:paraId="66AC6DBE" w14:textId="77777777" w:rsidR="00A35F24" w:rsidRPr="00A35F24" w:rsidRDefault="00A35F24" w:rsidP="00A35F24">
      <w:pPr>
        <w:pStyle w:val="ListParagraph"/>
        <w:numPr>
          <w:ilvl w:val="1"/>
          <w:numId w:val="15"/>
        </w:numPr>
        <w:ind w:left="1980"/>
        <w:contextualSpacing/>
        <w:rPr>
          <w:rFonts w:ascii="Arial" w:hAnsi="Arial" w:cs="Arial"/>
          <w:sz w:val="24"/>
          <w:szCs w:val="24"/>
        </w:rPr>
      </w:pPr>
      <w:r w:rsidRPr="00A35F24">
        <w:rPr>
          <w:rFonts w:ascii="Arial" w:hAnsi="Arial" w:cs="Arial"/>
          <w:sz w:val="24"/>
          <w:szCs w:val="24"/>
        </w:rPr>
        <w:t>(2) Nice Loggers;</w:t>
      </w:r>
    </w:p>
    <w:p w14:paraId="7FFAFA65" w14:textId="77777777" w:rsidR="00A35F24" w:rsidRPr="00A35F24" w:rsidRDefault="00A35F24" w:rsidP="00A35F24">
      <w:pPr>
        <w:pStyle w:val="ListParagraph"/>
        <w:ind w:left="1980"/>
        <w:rPr>
          <w:rFonts w:ascii="Arial" w:hAnsi="Arial" w:cs="Arial"/>
          <w:sz w:val="24"/>
          <w:szCs w:val="24"/>
        </w:rPr>
      </w:pPr>
    </w:p>
    <w:p w14:paraId="5A64F5DE" w14:textId="77777777" w:rsidR="00A35F24" w:rsidRPr="00A35F24" w:rsidRDefault="00A35F24" w:rsidP="00A35F24">
      <w:pPr>
        <w:pStyle w:val="ListParagraph"/>
        <w:numPr>
          <w:ilvl w:val="1"/>
          <w:numId w:val="15"/>
        </w:numPr>
        <w:ind w:left="1980"/>
        <w:contextualSpacing/>
        <w:rPr>
          <w:rFonts w:ascii="Arial" w:hAnsi="Arial" w:cs="Arial"/>
          <w:sz w:val="24"/>
          <w:szCs w:val="24"/>
        </w:rPr>
      </w:pPr>
      <w:r w:rsidRPr="00A35F24">
        <w:rPr>
          <w:rFonts w:ascii="Arial" w:hAnsi="Arial" w:cs="Arial"/>
          <w:sz w:val="24"/>
          <w:szCs w:val="24"/>
        </w:rPr>
        <w:t>(2) Active Directory Domain Controllers;</w:t>
      </w:r>
    </w:p>
    <w:p w14:paraId="6E39252E" w14:textId="77777777" w:rsidR="00A35F24" w:rsidRPr="00A35F24" w:rsidRDefault="00A35F24" w:rsidP="00A35F24">
      <w:pPr>
        <w:pStyle w:val="ListParagraph"/>
        <w:ind w:left="1440"/>
        <w:rPr>
          <w:rFonts w:ascii="Arial" w:hAnsi="Arial" w:cs="Arial"/>
          <w:sz w:val="24"/>
          <w:szCs w:val="24"/>
        </w:rPr>
      </w:pPr>
    </w:p>
    <w:p w14:paraId="21544641"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Covered California provide the following at the Contractor‘s facility: </w:t>
      </w:r>
    </w:p>
    <w:p w14:paraId="3917FEDC" w14:textId="77777777" w:rsidR="00A35F24" w:rsidRPr="00A35F24" w:rsidRDefault="00A35F24" w:rsidP="00A35F24">
      <w:pPr>
        <w:pStyle w:val="ListParagraph"/>
        <w:numPr>
          <w:ilvl w:val="1"/>
          <w:numId w:val="15"/>
        </w:numPr>
        <w:ind w:left="1980"/>
        <w:contextualSpacing/>
        <w:rPr>
          <w:rFonts w:ascii="Arial" w:hAnsi="Arial" w:cs="Arial"/>
          <w:sz w:val="24"/>
          <w:szCs w:val="24"/>
        </w:rPr>
      </w:pPr>
      <w:r w:rsidRPr="00A35F24">
        <w:rPr>
          <w:rFonts w:ascii="Arial" w:hAnsi="Arial" w:cs="Arial"/>
          <w:sz w:val="24"/>
          <w:szCs w:val="24"/>
        </w:rPr>
        <w:t>Nice Users License sufficient for the number of call agents;</w:t>
      </w:r>
    </w:p>
    <w:p w14:paraId="68991031" w14:textId="77777777" w:rsidR="00A35F24" w:rsidRPr="00A35F24" w:rsidRDefault="00A35F24" w:rsidP="00A35F24">
      <w:pPr>
        <w:pStyle w:val="ListParagraph"/>
        <w:ind w:left="1980"/>
        <w:rPr>
          <w:rFonts w:ascii="Arial" w:hAnsi="Arial" w:cs="Arial"/>
          <w:sz w:val="24"/>
          <w:szCs w:val="24"/>
        </w:rPr>
      </w:pPr>
    </w:p>
    <w:p w14:paraId="530F1293" w14:textId="77777777" w:rsidR="00A35F24" w:rsidRPr="00A35F24" w:rsidRDefault="00A35F24" w:rsidP="00A35F24">
      <w:pPr>
        <w:pStyle w:val="ListParagraph"/>
        <w:numPr>
          <w:ilvl w:val="1"/>
          <w:numId w:val="15"/>
        </w:numPr>
        <w:ind w:left="1980"/>
        <w:contextualSpacing/>
        <w:rPr>
          <w:rFonts w:ascii="Arial" w:hAnsi="Arial" w:cs="Arial"/>
          <w:sz w:val="24"/>
          <w:szCs w:val="24"/>
        </w:rPr>
      </w:pPr>
      <w:r w:rsidRPr="00A35F24">
        <w:rPr>
          <w:rFonts w:ascii="Arial" w:hAnsi="Arial" w:cs="Arial"/>
          <w:sz w:val="24"/>
          <w:szCs w:val="24"/>
        </w:rPr>
        <w:t>Active Directory Domain Controller Configuration;</w:t>
      </w:r>
    </w:p>
    <w:p w14:paraId="04486507" w14:textId="77777777" w:rsidR="00A35F24" w:rsidRPr="00A35F24" w:rsidRDefault="00A35F24" w:rsidP="00A35F24">
      <w:pPr>
        <w:pStyle w:val="ListParagraph"/>
        <w:rPr>
          <w:rFonts w:ascii="Arial" w:hAnsi="Arial" w:cs="Arial"/>
          <w:sz w:val="24"/>
          <w:szCs w:val="24"/>
        </w:rPr>
      </w:pPr>
    </w:p>
    <w:p w14:paraId="685865ED" w14:textId="77777777" w:rsidR="00A35F24" w:rsidRPr="00A35F24" w:rsidRDefault="00A35F24" w:rsidP="00A35F24">
      <w:pPr>
        <w:pStyle w:val="ListParagraph"/>
        <w:numPr>
          <w:ilvl w:val="0"/>
          <w:numId w:val="15"/>
        </w:numPr>
        <w:ind w:left="1440"/>
        <w:contextualSpacing/>
        <w:rPr>
          <w:rFonts w:ascii="Arial" w:hAnsi="Arial" w:cs="Arial"/>
          <w:sz w:val="24"/>
          <w:szCs w:val="24"/>
        </w:rPr>
      </w:pPr>
      <w:r w:rsidRPr="00A35F24">
        <w:rPr>
          <w:rFonts w:ascii="Arial" w:hAnsi="Arial" w:cs="Arial"/>
          <w:sz w:val="24"/>
          <w:szCs w:val="24"/>
        </w:rPr>
        <w:t xml:space="preserve">The Contractor must provide the desktop software listed as “vendor provided” in the table below: </w:t>
      </w:r>
    </w:p>
    <w:p w14:paraId="224B31A1" w14:textId="77777777" w:rsidR="00A35F24" w:rsidRPr="00A35F24" w:rsidRDefault="00A35F24" w:rsidP="00A35F24">
      <w:pPr>
        <w:pStyle w:val="ListParagraph"/>
        <w:ind w:left="1440"/>
        <w:rPr>
          <w:rFonts w:ascii="Arial" w:hAnsi="Arial" w:cs="Arial"/>
          <w:sz w:val="24"/>
          <w:szCs w:val="24"/>
        </w:rPr>
      </w:pPr>
    </w:p>
    <w:tbl>
      <w:tblPr>
        <w:tblpPr w:leftFromText="180" w:rightFromText="180" w:vertAnchor="text" w:horzAnchor="margin" w:tblpY="63"/>
        <w:tblW w:w="9459" w:type="dxa"/>
        <w:tblLayout w:type="fixed"/>
        <w:tblCellMar>
          <w:left w:w="0" w:type="dxa"/>
          <w:right w:w="0" w:type="dxa"/>
        </w:tblCellMar>
        <w:tblLook w:val="0000" w:firstRow="0" w:lastRow="0" w:firstColumn="0" w:lastColumn="0" w:noHBand="0" w:noVBand="0"/>
      </w:tblPr>
      <w:tblGrid>
        <w:gridCol w:w="4419"/>
        <w:gridCol w:w="2798"/>
        <w:gridCol w:w="2242"/>
      </w:tblGrid>
      <w:tr w:rsidR="00A35F24" w:rsidRPr="00A35F24" w14:paraId="2583948F" w14:textId="77777777" w:rsidTr="00874454">
        <w:trPr>
          <w:trHeight w:hRule="exact" w:val="429"/>
        </w:trPr>
        <w:tc>
          <w:tcPr>
            <w:tcW w:w="4419" w:type="dxa"/>
            <w:tcBorders>
              <w:top w:val="single" w:sz="22" w:space="0" w:color="4E81BD"/>
              <w:left w:val="single" w:sz="7" w:space="0" w:color="95B3D7"/>
              <w:bottom w:val="single" w:sz="7" w:space="0" w:color="95B3D7"/>
              <w:right w:val="nil"/>
            </w:tcBorders>
            <w:shd w:val="clear" w:color="auto" w:fill="DCE6F1"/>
          </w:tcPr>
          <w:p w14:paraId="39BBC2FB"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Product</w:t>
            </w:r>
          </w:p>
        </w:tc>
        <w:tc>
          <w:tcPr>
            <w:tcW w:w="2798" w:type="dxa"/>
            <w:tcBorders>
              <w:top w:val="single" w:sz="22" w:space="0" w:color="4E81BD"/>
              <w:left w:val="nil"/>
              <w:bottom w:val="single" w:sz="7" w:space="0" w:color="95B3D7"/>
              <w:right w:val="nil"/>
            </w:tcBorders>
            <w:shd w:val="clear" w:color="auto" w:fill="DCE6F1"/>
          </w:tcPr>
          <w:p w14:paraId="7333FAB0"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Version</w:t>
            </w:r>
          </w:p>
        </w:tc>
        <w:tc>
          <w:tcPr>
            <w:tcW w:w="2242" w:type="dxa"/>
            <w:tcBorders>
              <w:top w:val="single" w:sz="22" w:space="0" w:color="4E81BD"/>
              <w:left w:val="nil"/>
              <w:bottom w:val="single" w:sz="7" w:space="0" w:color="95B3D7"/>
              <w:right w:val="nil"/>
            </w:tcBorders>
            <w:shd w:val="clear" w:color="auto" w:fill="DCE6F1"/>
          </w:tcPr>
          <w:p w14:paraId="2C25142C"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 xml:space="preserve">Provider </w:t>
            </w:r>
          </w:p>
        </w:tc>
      </w:tr>
      <w:tr w:rsidR="00A35F24" w:rsidRPr="00A35F24" w14:paraId="2BEE1D21" w14:textId="77777777" w:rsidTr="00874454">
        <w:trPr>
          <w:trHeight w:hRule="exact" w:val="429"/>
        </w:trPr>
        <w:tc>
          <w:tcPr>
            <w:tcW w:w="4419" w:type="dxa"/>
            <w:tcBorders>
              <w:top w:val="single" w:sz="22" w:space="0" w:color="4E81BD"/>
              <w:left w:val="single" w:sz="7" w:space="0" w:color="95B3D7"/>
              <w:bottom w:val="single" w:sz="7" w:space="0" w:color="95B3D7"/>
              <w:right w:val="nil"/>
            </w:tcBorders>
            <w:shd w:val="clear" w:color="auto" w:fill="DCE6F1"/>
          </w:tcPr>
          <w:p w14:paraId="43E6EABF"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Adobe</w:t>
            </w:r>
            <w:r w:rsidRPr="00A35F24">
              <w:rPr>
                <w:rFonts w:ascii="Arial" w:hAnsi="Arial" w:cs="Arial"/>
                <w:spacing w:val="-9"/>
                <w:sz w:val="22"/>
                <w:szCs w:val="22"/>
              </w:rPr>
              <w:t xml:space="preserve"> </w:t>
            </w:r>
            <w:r w:rsidRPr="00A35F24">
              <w:rPr>
                <w:rFonts w:ascii="Arial" w:hAnsi="Arial" w:cs="Arial"/>
                <w:sz w:val="22"/>
                <w:szCs w:val="22"/>
              </w:rPr>
              <w:t>Air</w:t>
            </w:r>
          </w:p>
        </w:tc>
        <w:tc>
          <w:tcPr>
            <w:tcW w:w="2798" w:type="dxa"/>
            <w:tcBorders>
              <w:top w:val="single" w:sz="22" w:space="0" w:color="4E81BD"/>
              <w:left w:val="nil"/>
              <w:bottom w:val="single" w:sz="7" w:space="0" w:color="95B3D7"/>
              <w:right w:val="nil"/>
            </w:tcBorders>
            <w:shd w:val="clear" w:color="auto" w:fill="DCE6F1"/>
          </w:tcPr>
          <w:p w14:paraId="0CC86F17"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3.7.0.1530</w:t>
            </w:r>
          </w:p>
        </w:tc>
        <w:tc>
          <w:tcPr>
            <w:tcW w:w="2242" w:type="dxa"/>
            <w:tcBorders>
              <w:top w:val="single" w:sz="22" w:space="0" w:color="4E81BD"/>
              <w:left w:val="nil"/>
              <w:bottom w:val="single" w:sz="7" w:space="0" w:color="95B3D7"/>
              <w:right w:val="nil"/>
            </w:tcBorders>
            <w:shd w:val="clear" w:color="auto" w:fill="DCE6F1"/>
          </w:tcPr>
          <w:p w14:paraId="005A86B2"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Vendor Provided</w:t>
            </w:r>
          </w:p>
        </w:tc>
      </w:tr>
      <w:tr w:rsidR="00A35F24" w:rsidRPr="00A35F24" w14:paraId="5E5602E5" w14:textId="77777777" w:rsidTr="00874454">
        <w:trPr>
          <w:trHeight w:hRule="exact" w:val="429"/>
        </w:trPr>
        <w:tc>
          <w:tcPr>
            <w:tcW w:w="4419" w:type="dxa"/>
            <w:tcBorders>
              <w:top w:val="single" w:sz="22" w:space="0" w:color="4E81BD"/>
              <w:left w:val="single" w:sz="7" w:space="0" w:color="95B3D7"/>
              <w:bottom w:val="single" w:sz="7" w:space="0" w:color="95B3D7"/>
              <w:right w:val="nil"/>
            </w:tcBorders>
            <w:shd w:val="clear" w:color="auto" w:fill="DCE6F1"/>
          </w:tcPr>
          <w:p w14:paraId="68E032E2"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Adobe Acrobat</w:t>
            </w:r>
          </w:p>
        </w:tc>
        <w:tc>
          <w:tcPr>
            <w:tcW w:w="2798" w:type="dxa"/>
            <w:tcBorders>
              <w:top w:val="single" w:sz="22" w:space="0" w:color="4E81BD"/>
              <w:left w:val="nil"/>
              <w:bottom w:val="single" w:sz="7" w:space="0" w:color="95B3D7"/>
              <w:right w:val="nil"/>
            </w:tcBorders>
            <w:shd w:val="clear" w:color="auto" w:fill="DCE6F1"/>
          </w:tcPr>
          <w:p w14:paraId="7C0D03A8"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11.0.10.32</w:t>
            </w:r>
          </w:p>
        </w:tc>
        <w:tc>
          <w:tcPr>
            <w:tcW w:w="2242" w:type="dxa"/>
            <w:tcBorders>
              <w:top w:val="single" w:sz="22" w:space="0" w:color="4E81BD"/>
              <w:left w:val="nil"/>
              <w:bottom w:val="single" w:sz="7" w:space="0" w:color="95B3D7"/>
              <w:right w:val="nil"/>
            </w:tcBorders>
            <w:shd w:val="clear" w:color="auto" w:fill="DCE6F1"/>
          </w:tcPr>
          <w:p w14:paraId="1A523207"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p>
        </w:tc>
      </w:tr>
      <w:tr w:rsidR="00A35F24" w:rsidRPr="00A35F24" w14:paraId="0957AE4A" w14:textId="77777777" w:rsidTr="00874454">
        <w:trPr>
          <w:trHeight w:hRule="exact" w:val="429"/>
        </w:trPr>
        <w:tc>
          <w:tcPr>
            <w:tcW w:w="4419" w:type="dxa"/>
            <w:tcBorders>
              <w:top w:val="single" w:sz="7" w:space="0" w:color="95B3D7"/>
              <w:left w:val="single" w:sz="7" w:space="0" w:color="95B3D7"/>
              <w:bottom w:val="single" w:sz="7" w:space="0" w:color="95B3D7"/>
              <w:right w:val="nil"/>
            </w:tcBorders>
          </w:tcPr>
          <w:p w14:paraId="24B9E88E"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Adobe</w:t>
            </w:r>
            <w:r w:rsidRPr="00A35F24">
              <w:rPr>
                <w:rFonts w:ascii="Arial" w:hAnsi="Arial" w:cs="Arial"/>
                <w:spacing w:val="-9"/>
                <w:sz w:val="22"/>
                <w:szCs w:val="22"/>
              </w:rPr>
              <w:t xml:space="preserve"> </w:t>
            </w:r>
            <w:r w:rsidRPr="00A35F24">
              <w:rPr>
                <w:rFonts w:ascii="Arial" w:hAnsi="Arial" w:cs="Arial"/>
                <w:spacing w:val="-1"/>
                <w:sz w:val="22"/>
                <w:szCs w:val="22"/>
              </w:rPr>
              <w:t>Flash</w:t>
            </w:r>
            <w:r w:rsidRPr="00A35F24">
              <w:rPr>
                <w:rFonts w:ascii="Arial" w:hAnsi="Arial" w:cs="Arial"/>
                <w:spacing w:val="-8"/>
                <w:sz w:val="22"/>
                <w:szCs w:val="22"/>
              </w:rPr>
              <w:t xml:space="preserve"> </w:t>
            </w:r>
            <w:r w:rsidRPr="00A35F24">
              <w:rPr>
                <w:rFonts w:ascii="Arial" w:hAnsi="Arial" w:cs="Arial"/>
                <w:sz w:val="22"/>
                <w:szCs w:val="22"/>
              </w:rPr>
              <w:t>Player</w:t>
            </w:r>
            <w:r w:rsidRPr="00A35F24">
              <w:rPr>
                <w:rFonts w:ascii="Arial" w:hAnsi="Arial" w:cs="Arial"/>
                <w:spacing w:val="-9"/>
                <w:sz w:val="22"/>
                <w:szCs w:val="22"/>
              </w:rPr>
              <w:t xml:space="preserve"> </w:t>
            </w:r>
            <w:r w:rsidRPr="00A35F24">
              <w:rPr>
                <w:rFonts w:ascii="Arial" w:hAnsi="Arial" w:cs="Arial"/>
                <w:sz w:val="22"/>
                <w:szCs w:val="22"/>
              </w:rPr>
              <w:t>18 ActiveX</w:t>
            </w:r>
          </w:p>
        </w:tc>
        <w:tc>
          <w:tcPr>
            <w:tcW w:w="2798" w:type="dxa"/>
            <w:tcBorders>
              <w:top w:val="single" w:sz="7" w:space="0" w:color="95B3D7"/>
              <w:left w:val="nil"/>
              <w:bottom w:val="single" w:sz="7" w:space="0" w:color="95B3D7"/>
              <w:right w:val="nil"/>
            </w:tcBorders>
          </w:tcPr>
          <w:p w14:paraId="0B1B4F81"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18.0.0.194</w:t>
            </w:r>
          </w:p>
        </w:tc>
        <w:tc>
          <w:tcPr>
            <w:tcW w:w="2242" w:type="dxa"/>
            <w:tcBorders>
              <w:top w:val="single" w:sz="7" w:space="0" w:color="95B3D7"/>
              <w:left w:val="nil"/>
              <w:bottom w:val="single" w:sz="7" w:space="0" w:color="95B3D7"/>
              <w:right w:val="nil"/>
            </w:tcBorders>
          </w:tcPr>
          <w:p w14:paraId="31C5B904"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 xml:space="preserve">Vendor Provided </w:t>
            </w:r>
          </w:p>
        </w:tc>
      </w:tr>
      <w:tr w:rsidR="00A35F24" w:rsidRPr="00A35F24" w14:paraId="4EBE2E73" w14:textId="77777777" w:rsidTr="00874454">
        <w:trPr>
          <w:trHeight w:hRule="exact" w:val="429"/>
        </w:trPr>
        <w:tc>
          <w:tcPr>
            <w:tcW w:w="4419" w:type="dxa"/>
            <w:tcBorders>
              <w:top w:val="single" w:sz="7" w:space="0" w:color="95B3D7"/>
              <w:left w:val="single" w:sz="7" w:space="0" w:color="95B3D7"/>
              <w:bottom w:val="single" w:sz="7" w:space="0" w:color="95B3D7"/>
              <w:right w:val="nil"/>
            </w:tcBorders>
            <w:shd w:val="clear" w:color="auto" w:fill="DCE6F1"/>
          </w:tcPr>
          <w:p w14:paraId="03C60C93"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Adobe</w:t>
            </w:r>
            <w:r w:rsidRPr="00A35F24">
              <w:rPr>
                <w:rFonts w:ascii="Arial" w:hAnsi="Arial" w:cs="Arial"/>
                <w:spacing w:val="-8"/>
                <w:sz w:val="22"/>
                <w:szCs w:val="22"/>
              </w:rPr>
              <w:t xml:space="preserve"> </w:t>
            </w:r>
            <w:r w:rsidRPr="00A35F24">
              <w:rPr>
                <w:rFonts w:ascii="Arial" w:hAnsi="Arial" w:cs="Arial"/>
                <w:sz w:val="22"/>
                <w:szCs w:val="22"/>
              </w:rPr>
              <w:t>Reader</w:t>
            </w:r>
            <w:r w:rsidRPr="00A35F24">
              <w:rPr>
                <w:rFonts w:ascii="Arial" w:hAnsi="Arial" w:cs="Arial"/>
                <w:spacing w:val="-7"/>
                <w:sz w:val="22"/>
                <w:szCs w:val="22"/>
              </w:rPr>
              <w:t xml:space="preserve"> </w:t>
            </w:r>
            <w:r w:rsidRPr="00A35F24">
              <w:rPr>
                <w:rFonts w:ascii="Arial" w:hAnsi="Arial" w:cs="Arial"/>
                <w:sz w:val="22"/>
                <w:szCs w:val="22"/>
              </w:rPr>
              <w:t>X</w:t>
            </w:r>
          </w:p>
        </w:tc>
        <w:tc>
          <w:tcPr>
            <w:tcW w:w="2798" w:type="dxa"/>
            <w:tcBorders>
              <w:top w:val="single" w:sz="7" w:space="0" w:color="95B3D7"/>
              <w:left w:val="nil"/>
              <w:bottom w:val="single" w:sz="7" w:space="0" w:color="95B3D7"/>
              <w:right w:val="nil"/>
            </w:tcBorders>
            <w:shd w:val="clear" w:color="auto" w:fill="DCE6F1"/>
          </w:tcPr>
          <w:p w14:paraId="5FDD2603"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11.0.10</w:t>
            </w:r>
          </w:p>
        </w:tc>
        <w:tc>
          <w:tcPr>
            <w:tcW w:w="2242" w:type="dxa"/>
            <w:tcBorders>
              <w:top w:val="single" w:sz="7" w:space="0" w:color="95B3D7"/>
              <w:left w:val="nil"/>
              <w:bottom w:val="single" w:sz="7" w:space="0" w:color="95B3D7"/>
              <w:right w:val="nil"/>
            </w:tcBorders>
            <w:shd w:val="clear" w:color="auto" w:fill="DCE6F1"/>
          </w:tcPr>
          <w:p w14:paraId="42082D49"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Vendor Provided</w:t>
            </w:r>
          </w:p>
        </w:tc>
      </w:tr>
      <w:tr w:rsidR="00A35F24" w:rsidRPr="00A35F24" w14:paraId="7848935C" w14:textId="77777777" w:rsidTr="00874454">
        <w:trPr>
          <w:trHeight w:hRule="exact" w:val="429"/>
        </w:trPr>
        <w:tc>
          <w:tcPr>
            <w:tcW w:w="4419" w:type="dxa"/>
            <w:tcBorders>
              <w:top w:val="single" w:sz="7" w:space="0" w:color="95B3D7"/>
              <w:left w:val="single" w:sz="7" w:space="0" w:color="95B3D7"/>
              <w:bottom w:val="single" w:sz="7" w:space="0" w:color="95B3D7"/>
              <w:right w:val="nil"/>
            </w:tcBorders>
          </w:tcPr>
          <w:p w14:paraId="7108BEF3"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pacing w:val="-1"/>
                <w:sz w:val="22"/>
                <w:szCs w:val="22"/>
              </w:rPr>
              <w:t>CalHEERS</w:t>
            </w:r>
            <w:r w:rsidRPr="00A35F24">
              <w:rPr>
                <w:rFonts w:ascii="Arial" w:hAnsi="Arial" w:cs="Arial"/>
                <w:spacing w:val="-15"/>
                <w:sz w:val="22"/>
                <w:szCs w:val="22"/>
              </w:rPr>
              <w:t xml:space="preserve"> </w:t>
            </w:r>
            <w:r w:rsidRPr="00A35F24">
              <w:rPr>
                <w:rFonts w:ascii="Arial" w:hAnsi="Arial" w:cs="Arial"/>
                <w:sz w:val="22"/>
                <w:szCs w:val="22"/>
              </w:rPr>
              <w:t>Phone</w:t>
            </w:r>
          </w:p>
        </w:tc>
        <w:tc>
          <w:tcPr>
            <w:tcW w:w="2798" w:type="dxa"/>
            <w:tcBorders>
              <w:top w:val="single" w:sz="7" w:space="0" w:color="95B3D7"/>
              <w:left w:val="nil"/>
              <w:bottom w:val="single" w:sz="7" w:space="0" w:color="95B3D7"/>
              <w:right w:val="nil"/>
            </w:tcBorders>
          </w:tcPr>
          <w:p w14:paraId="779273EC"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1.6.14</w:t>
            </w:r>
          </w:p>
        </w:tc>
        <w:tc>
          <w:tcPr>
            <w:tcW w:w="2242" w:type="dxa"/>
            <w:tcBorders>
              <w:top w:val="single" w:sz="7" w:space="0" w:color="95B3D7"/>
              <w:left w:val="nil"/>
              <w:bottom w:val="single" w:sz="7" w:space="0" w:color="95B3D7"/>
              <w:right w:val="nil"/>
            </w:tcBorders>
          </w:tcPr>
          <w:p w14:paraId="48762A7B"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Vendor Provided</w:t>
            </w:r>
          </w:p>
        </w:tc>
      </w:tr>
      <w:tr w:rsidR="00A35F24" w:rsidRPr="00A35F24" w14:paraId="352C95A4" w14:textId="77777777" w:rsidTr="00874454">
        <w:trPr>
          <w:trHeight w:hRule="exact" w:val="429"/>
        </w:trPr>
        <w:tc>
          <w:tcPr>
            <w:tcW w:w="4419" w:type="dxa"/>
            <w:tcBorders>
              <w:top w:val="single" w:sz="7" w:space="0" w:color="95B3D7"/>
              <w:left w:val="single" w:sz="7" w:space="0" w:color="95B3D7"/>
              <w:bottom w:val="single" w:sz="7" w:space="0" w:color="95B3D7"/>
              <w:right w:val="nil"/>
            </w:tcBorders>
            <w:shd w:val="clear" w:color="auto" w:fill="DCE6F1"/>
          </w:tcPr>
          <w:p w14:paraId="134A3918"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Java</w:t>
            </w:r>
            <w:r w:rsidRPr="00A35F24">
              <w:rPr>
                <w:rFonts w:ascii="Arial" w:hAnsi="Arial" w:cs="Arial"/>
                <w:spacing w:val="-6"/>
                <w:sz w:val="22"/>
                <w:szCs w:val="22"/>
              </w:rPr>
              <w:t xml:space="preserve"> </w:t>
            </w:r>
            <w:r w:rsidRPr="00A35F24">
              <w:rPr>
                <w:rFonts w:ascii="Arial" w:hAnsi="Arial" w:cs="Arial"/>
                <w:sz w:val="22"/>
                <w:szCs w:val="22"/>
              </w:rPr>
              <w:t>7</w:t>
            </w:r>
            <w:r w:rsidRPr="00A35F24">
              <w:rPr>
                <w:rFonts w:ascii="Arial" w:hAnsi="Arial" w:cs="Arial"/>
                <w:spacing w:val="-5"/>
                <w:sz w:val="22"/>
                <w:szCs w:val="22"/>
              </w:rPr>
              <w:t xml:space="preserve"> </w:t>
            </w:r>
            <w:r w:rsidRPr="00A35F24">
              <w:rPr>
                <w:rFonts w:ascii="Arial" w:hAnsi="Arial" w:cs="Arial"/>
                <w:sz w:val="22"/>
                <w:szCs w:val="22"/>
              </w:rPr>
              <w:t>Update</w:t>
            </w:r>
            <w:r w:rsidRPr="00A35F24">
              <w:rPr>
                <w:rFonts w:ascii="Arial" w:hAnsi="Arial" w:cs="Arial"/>
                <w:spacing w:val="-6"/>
                <w:sz w:val="22"/>
                <w:szCs w:val="22"/>
              </w:rPr>
              <w:t xml:space="preserve"> </w:t>
            </w:r>
            <w:r w:rsidRPr="00A35F24">
              <w:rPr>
                <w:rFonts w:ascii="Arial" w:hAnsi="Arial" w:cs="Arial"/>
                <w:sz w:val="22"/>
                <w:szCs w:val="22"/>
              </w:rPr>
              <w:t>42</w:t>
            </w:r>
          </w:p>
        </w:tc>
        <w:tc>
          <w:tcPr>
            <w:tcW w:w="2798" w:type="dxa"/>
            <w:tcBorders>
              <w:top w:val="single" w:sz="7" w:space="0" w:color="95B3D7"/>
              <w:left w:val="nil"/>
              <w:bottom w:val="single" w:sz="7" w:space="0" w:color="95B3D7"/>
              <w:right w:val="nil"/>
            </w:tcBorders>
            <w:shd w:val="clear" w:color="auto" w:fill="DCE6F1"/>
          </w:tcPr>
          <w:p w14:paraId="217D0D2F"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7.0.42</w:t>
            </w:r>
          </w:p>
        </w:tc>
        <w:tc>
          <w:tcPr>
            <w:tcW w:w="2242" w:type="dxa"/>
            <w:tcBorders>
              <w:top w:val="single" w:sz="7" w:space="0" w:color="95B3D7"/>
              <w:left w:val="nil"/>
              <w:bottom w:val="single" w:sz="7" w:space="0" w:color="95B3D7"/>
              <w:right w:val="nil"/>
            </w:tcBorders>
            <w:shd w:val="clear" w:color="auto" w:fill="DCE6F1"/>
          </w:tcPr>
          <w:p w14:paraId="556F9825"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Vendor Provided</w:t>
            </w:r>
          </w:p>
        </w:tc>
      </w:tr>
      <w:tr w:rsidR="00A35F24" w:rsidRPr="00A35F24" w14:paraId="65F2DED7" w14:textId="77777777" w:rsidTr="00874454">
        <w:trPr>
          <w:trHeight w:hRule="exact" w:val="429"/>
        </w:trPr>
        <w:tc>
          <w:tcPr>
            <w:tcW w:w="4419" w:type="dxa"/>
            <w:tcBorders>
              <w:top w:val="single" w:sz="7" w:space="0" w:color="95B3D7"/>
              <w:left w:val="single" w:sz="7" w:space="0" w:color="95B3D7"/>
              <w:bottom w:val="single" w:sz="7" w:space="0" w:color="95B3D7"/>
              <w:right w:val="nil"/>
            </w:tcBorders>
          </w:tcPr>
          <w:p w14:paraId="0A757206"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Microsoft</w:t>
            </w:r>
            <w:r w:rsidRPr="00A35F24">
              <w:rPr>
                <w:rFonts w:ascii="Arial" w:hAnsi="Arial" w:cs="Arial"/>
                <w:spacing w:val="-8"/>
                <w:sz w:val="22"/>
                <w:szCs w:val="22"/>
              </w:rPr>
              <w:t xml:space="preserve"> </w:t>
            </w:r>
            <w:r w:rsidRPr="00A35F24">
              <w:rPr>
                <w:rFonts w:ascii="Arial" w:hAnsi="Arial" w:cs="Arial"/>
                <w:spacing w:val="-1"/>
                <w:sz w:val="22"/>
                <w:szCs w:val="22"/>
              </w:rPr>
              <w:t>.NET</w:t>
            </w:r>
            <w:r w:rsidRPr="00A35F24">
              <w:rPr>
                <w:rFonts w:ascii="Arial" w:hAnsi="Arial" w:cs="Arial"/>
                <w:spacing w:val="-7"/>
                <w:sz w:val="22"/>
                <w:szCs w:val="22"/>
              </w:rPr>
              <w:t xml:space="preserve"> </w:t>
            </w:r>
            <w:r w:rsidRPr="00A35F24">
              <w:rPr>
                <w:rFonts w:ascii="Arial" w:hAnsi="Arial" w:cs="Arial"/>
                <w:spacing w:val="-1"/>
                <w:sz w:val="22"/>
                <w:szCs w:val="22"/>
              </w:rPr>
              <w:t>Framework</w:t>
            </w:r>
            <w:r w:rsidRPr="00A35F24">
              <w:rPr>
                <w:rFonts w:ascii="Arial" w:hAnsi="Arial" w:cs="Arial"/>
                <w:spacing w:val="-6"/>
                <w:sz w:val="22"/>
                <w:szCs w:val="22"/>
              </w:rPr>
              <w:t xml:space="preserve"> </w:t>
            </w:r>
            <w:r w:rsidRPr="00A35F24">
              <w:rPr>
                <w:rFonts w:ascii="Arial" w:hAnsi="Arial" w:cs="Arial"/>
                <w:sz w:val="22"/>
                <w:szCs w:val="22"/>
              </w:rPr>
              <w:t>4</w:t>
            </w:r>
            <w:r w:rsidRPr="00A35F24">
              <w:rPr>
                <w:rFonts w:ascii="Arial" w:hAnsi="Arial" w:cs="Arial"/>
                <w:spacing w:val="-7"/>
                <w:sz w:val="22"/>
                <w:szCs w:val="22"/>
              </w:rPr>
              <w:t xml:space="preserve"> </w:t>
            </w:r>
            <w:r w:rsidRPr="00A35F24">
              <w:rPr>
                <w:rFonts w:ascii="Arial" w:hAnsi="Arial" w:cs="Arial"/>
                <w:spacing w:val="-1"/>
                <w:sz w:val="22"/>
                <w:szCs w:val="22"/>
              </w:rPr>
              <w:t>Client</w:t>
            </w:r>
            <w:r w:rsidRPr="00A35F24">
              <w:rPr>
                <w:rFonts w:ascii="Arial" w:hAnsi="Arial" w:cs="Arial"/>
                <w:spacing w:val="-8"/>
                <w:sz w:val="22"/>
                <w:szCs w:val="22"/>
              </w:rPr>
              <w:t xml:space="preserve"> </w:t>
            </w:r>
            <w:r w:rsidRPr="00A35F24">
              <w:rPr>
                <w:rFonts w:ascii="Arial" w:hAnsi="Arial" w:cs="Arial"/>
                <w:sz w:val="22"/>
                <w:szCs w:val="22"/>
              </w:rPr>
              <w:t>Profile</w:t>
            </w:r>
          </w:p>
        </w:tc>
        <w:tc>
          <w:tcPr>
            <w:tcW w:w="2798" w:type="dxa"/>
            <w:tcBorders>
              <w:top w:val="single" w:sz="7" w:space="0" w:color="95B3D7"/>
              <w:left w:val="nil"/>
              <w:bottom w:val="single" w:sz="7" w:space="0" w:color="95B3D7"/>
              <w:right w:val="nil"/>
            </w:tcBorders>
          </w:tcPr>
          <w:p w14:paraId="56A4018E"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4.0.30319</w:t>
            </w:r>
          </w:p>
        </w:tc>
        <w:tc>
          <w:tcPr>
            <w:tcW w:w="2242" w:type="dxa"/>
            <w:tcBorders>
              <w:top w:val="single" w:sz="7" w:space="0" w:color="95B3D7"/>
              <w:left w:val="nil"/>
              <w:bottom w:val="single" w:sz="7" w:space="0" w:color="95B3D7"/>
              <w:right w:val="nil"/>
            </w:tcBorders>
          </w:tcPr>
          <w:p w14:paraId="6CDC9952"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381F2F88" w14:textId="77777777" w:rsidTr="00874454">
        <w:trPr>
          <w:trHeight w:hRule="exact" w:val="429"/>
        </w:trPr>
        <w:tc>
          <w:tcPr>
            <w:tcW w:w="4419" w:type="dxa"/>
            <w:tcBorders>
              <w:top w:val="single" w:sz="7" w:space="0" w:color="95B3D7"/>
              <w:left w:val="single" w:sz="7" w:space="0" w:color="95B3D7"/>
              <w:bottom w:val="single" w:sz="7" w:space="0" w:color="95B3D7"/>
              <w:right w:val="nil"/>
            </w:tcBorders>
            <w:shd w:val="clear" w:color="auto" w:fill="DCE6F1"/>
          </w:tcPr>
          <w:p w14:paraId="315BC848"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Microsoft</w:t>
            </w:r>
            <w:r w:rsidRPr="00A35F24">
              <w:rPr>
                <w:rFonts w:ascii="Arial" w:hAnsi="Arial" w:cs="Arial"/>
                <w:spacing w:val="-9"/>
                <w:sz w:val="22"/>
                <w:szCs w:val="22"/>
              </w:rPr>
              <w:t xml:space="preserve"> </w:t>
            </w:r>
            <w:r w:rsidRPr="00A35F24">
              <w:rPr>
                <w:rFonts w:ascii="Arial" w:hAnsi="Arial" w:cs="Arial"/>
                <w:spacing w:val="-1"/>
                <w:sz w:val="22"/>
                <w:szCs w:val="22"/>
              </w:rPr>
              <w:t>.NET</w:t>
            </w:r>
            <w:r w:rsidRPr="00A35F24">
              <w:rPr>
                <w:rFonts w:ascii="Arial" w:hAnsi="Arial" w:cs="Arial"/>
                <w:spacing w:val="-8"/>
                <w:sz w:val="22"/>
                <w:szCs w:val="22"/>
              </w:rPr>
              <w:t xml:space="preserve"> </w:t>
            </w:r>
            <w:r w:rsidRPr="00A35F24">
              <w:rPr>
                <w:rFonts w:ascii="Arial" w:hAnsi="Arial" w:cs="Arial"/>
                <w:spacing w:val="-1"/>
                <w:sz w:val="22"/>
                <w:szCs w:val="22"/>
              </w:rPr>
              <w:t>Framework</w:t>
            </w:r>
            <w:r w:rsidRPr="00A35F24">
              <w:rPr>
                <w:rFonts w:ascii="Arial" w:hAnsi="Arial" w:cs="Arial"/>
                <w:spacing w:val="-7"/>
                <w:sz w:val="22"/>
                <w:szCs w:val="22"/>
              </w:rPr>
              <w:t xml:space="preserve"> </w:t>
            </w:r>
            <w:r w:rsidRPr="00A35F24">
              <w:rPr>
                <w:rFonts w:ascii="Arial" w:hAnsi="Arial" w:cs="Arial"/>
                <w:sz w:val="22"/>
                <w:szCs w:val="22"/>
              </w:rPr>
              <w:t>4</w:t>
            </w:r>
            <w:r w:rsidRPr="00A35F24">
              <w:rPr>
                <w:rFonts w:ascii="Arial" w:hAnsi="Arial" w:cs="Arial"/>
                <w:spacing w:val="-8"/>
                <w:sz w:val="22"/>
                <w:szCs w:val="22"/>
              </w:rPr>
              <w:t xml:space="preserve"> </w:t>
            </w:r>
            <w:r w:rsidRPr="00A35F24">
              <w:rPr>
                <w:rFonts w:ascii="Arial" w:hAnsi="Arial" w:cs="Arial"/>
                <w:spacing w:val="-1"/>
                <w:sz w:val="22"/>
                <w:szCs w:val="22"/>
              </w:rPr>
              <w:t>Extended</w:t>
            </w:r>
          </w:p>
        </w:tc>
        <w:tc>
          <w:tcPr>
            <w:tcW w:w="2798" w:type="dxa"/>
            <w:tcBorders>
              <w:top w:val="single" w:sz="7" w:space="0" w:color="95B3D7"/>
              <w:left w:val="nil"/>
              <w:bottom w:val="single" w:sz="7" w:space="0" w:color="95B3D7"/>
              <w:right w:val="nil"/>
            </w:tcBorders>
            <w:shd w:val="clear" w:color="auto" w:fill="DCE6F1"/>
          </w:tcPr>
          <w:p w14:paraId="291F3465"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4.0.30319</w:t>
            </w:r>
          </w:p>
        </w:tc>
        <w:tc>
          <w:tcPr>
            <w:tcW w:w="2242" w:type="dxa"/>
            <w:tcBorders>
              <w:top w:val="single" w:sz="7" w:space="0" w:color="95B3D7"/>
              <w:left w:val="nil"/>
              <w:bottom w:val="single" w:sz="7" w:space="0" w:color="95B3D7"/>
              <w:right w:val="nil"/>
            </w:tcBorders>
            <w:shd w:val="clear" w:color="auto" w:fill="DCE6F1"/>
          </w:tcPr>
          <w:p w14:paraId="2D29D00C"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5A93337E" w14:textId="77777777" w:rsidTr="00874454">
        <w:trPr>
          <w:trHeight w:hRule="exact" w:val="621"/>
        </w:trPr>
        <w:tc>
          <w:tcPr>
            <w:tcW w:w="4419" w:type="dxa"/>
            <w:tcBorders>
              <w:top w:val="single" w:sz="7" w:space="0" w:color="95B3D7"/>
              <w:left w:val="single" w:sz="7" w:space="0" w:color="95B3D7"/>
              <w:bottom w:val="single" w:sz="7" w:space="0" w:color="95B3D7"/>
              <w:right w:val="nil"/>
            </w:tcBorders>
          </w:tcPr>
          <w:p w14:paraId="1F6F3FB6"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color w:val="002060"/>
                <w:sz w:val="22"/>
                <w:szCs w:val="22"/>
              </w:rPr>
              <w:t>Microsoft</w:t>
            </w:r>
            <w:r w:rsidRPr="00A35F24">
              <w:rPr>
                <w:rFonts w:ascii="Arial" w:hAnsi="Arial" w:cs="Arial"/>
                <w:color w:val="002060"/>
                <w:spacing w:val="-10"/>
                <w:sz w:val="22"/>
                <w:szCs w:val="22"/>
              </w:rPr>
              <w:t xml:space="preserve"> </w:t>
            </w:r>
            <w:r w:rsidRPr="00A35F24">
              <w:rPr>
                <w:rFonts w:ascii="Arial" w:hAnsi="Arial" w:cs="Arial"/>
                <w:color w:val="002060"/>
                <w:spacing w:val="-1"/>
                <w:sz w:val="22"/>
                <w:szCs w:val="22"/>
              </w:rPr>
              <w:t>Forefront</w:t>
            </w:r>
            <w:r w:rsidRPr="00A35F24">
              <w:rPr>
                <w:rFonts w:ascii="Arial" w:hAnsi="Arial" w:cs="Arial"/>
                <w:color w:val="002060"/>
                <w:spacing w:val="-8"/>
                <w:sz w:val="22"/>
                <w:szCs w:val="22"/>
              </w:rPr>
              <w:t xml:space="preserve"> </w:t>
            </w:r>
            <w:r w:rsidRPr="00A35F24">
              <w:rPr>
                <w:rFonts w:ascii="Arial" w:hAnsi="Arial" w:cs="Arial"/>
                <w:color w:val="002060"/>
                <w:spacing w:val="-1"/>
                <w:sz w:val="22"/>
                <w:szCs w:val="22"/>
              </w:rPr>
              <w:t>Endpoint</w:t>
            </w:r>
            <w:r w:rsidRPr="00A35F24">
              <w:rPr>
                <w:rFonts w:ascii="Arial" w:hAnsi="Arial" w:cs="Arial"/>
                <w:color w:val="002060"/>
                <w:spacing w:val="-9"/>
                <w:sz w:val="22"/>
                <w:szCs w:val="22"/>
              </w:rPr>
              <w:t xml:space="preserve"> Anti-Virus </w:t>
            </w:r>
            <w:r w:rsidRPr="00A35F24">
              <w:rPr>
                <w:rFonts w:ascii="Arial" w:hAnsi="Arial" w:cs="Arial"/>
                <w:color w:val="002060"/>
                <w:sz w:val="22"/>
                <w:szCs w:val="22"/>
              </w:rPr>
              <w:t>Protection</w:t>
            </w:r>
            <w:r w:rsidRPr="00A35F24">
              <w:rPr>
                <w:rFonts w:ascii="Arial" w:hAnsi="Arial" w:cs="Arial"/>
                <w:color w:val="002060"/>
                <w:spacing w:val="-11"/>
                <w:sz w:val="22"/>
                <w:szCs w:val="22"/>
              </w:rPr>
              <w:t xml:space="preserve"> </w:t>
            </w:r>
          </w:p>
        </w:tc>
        <w:tc>
          <w:tcPr>
            <w:tcW w:w="2798" w:type="dxa"/>
            <w:tcBorders>
              <w:top w:val="single" w:sz="7" w:space="0" w:color="95B3D7"/>
              <w:left w:val="nil"/>
              <w:bottom w:val="single" w:sz="7" w:space="0" w:color="95B3D7"/>
              <w:right w:val="nil"/>
            </w:tcBorders>
          </w:tcPr>
          <w:p w14:paraId="09EBF1A7"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4.2.0.8</w:t>
            </w:r>
          </w:p>
        </w:tc>
        <w:tc>
          <w:tcPr>
            <w:tcW w:w="2242" w:type="dxa"/>
            <w:tcBorders>
              <w:top w:val="single" w:sz="7" w:space="0" w:color="95B3D7"/>
              <w:left w:val="nil"/>
              <w:bottom w:val="single" w:sz="7" w:space="0" w:color="95B3D7"/>
              <w:right w:val="nil"/>
            </w:tcBorders>
          </w:tcPr>
          <w:p w14:paraId="3BA2408D"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1BD5FE7F" w14:textId="77777777" w:rsidTr="00874454">
        <w:trPr>
          <w:trHeight w:hRule="exact" w:val="429"/>
        </w:trPr>
        <w:tc>
          <w:tcPr>
            <w:tcW w:w="4419" w:type="dxa"/>
            <w:tcBorders>
              <w:top w:val="single" w:sz="7" w:space="0" w:color="95B3D7"/>
              <w:left w:val="single" w:sz="7" w:space="0" w:color="95B3D7"/>
              <w:bottom w:val="single" w:sz="7" w:space="0" w:color="95B3D7"/>
              <w:right w:val="nil"/>
            </w:tcBorders>
            <w:shd w:val="clear" w:color="auto" w:fill="DCE6F1"/>
          </w:tcPr>
          <w:p w14:paraId="5C2B538B"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Microsoft</w:t>
            </w:r>
            <w:r w:rsidRPr="00A35F24">
              <w:rPr>
                <w:rFonts w:ascii="Arial" w:hAnsi="Arial" w:cs="Arial"/>
                <w:spacing w:val="-9"/>
                <w:sz w:val="22"/>
                <w:szCs w:val="22"/>
              </w:rPr>
              <w:t xml:space="preserve"> </w:t>
            </w:r>
            <w:r w:rsidRPr="00A35F24">
              <w:rPr>
                <w:rFonts w:ascii="Arial" w:hAnsi="Arial" w:cs="Arial"/>
                <w:sz w:val="22"/>
                <w:szCs w:val="22"/>
              </w:rPr>
              <w:t>Internet</w:t>
            </w:r>
            <w:r w:rsidRPr="00A35F24">
              <w:rPr>
                <w:rFonts w:ascii="Arial" w:hAnsi="Arial" w:cs="Arial"/>
                <w:spacing w:val="-9"/>
                <w:sz w:val="22"/>
                <w:szCs w:val="22"/>
              </w:rPr>
              <w:t xml:space="preserve"> </w:t>
            </w:r>
            <w:r w:rsidRPr="00A35F24">
              <w:rPr>
                <w:rFonts w:ascii="Arial" w:hAnsi="Arial" w:cs="Arial"/>
                <w:spacing w:val="-1"/>
                <w:sz w:val="22"/>
                <w:szCs w:val="22"/>
              </w:rPr>
              <w:t>Explorer</w:t>
            </w:r>
            <w:r w:rsidRPr="00A35F24">
              <w:rPr>
                <w:rFonts w:ascii="Arial" w:hAnsi="Arial" w:cs="Arial"/>
                <w:spacing w:val="-8"/>
                <w:sz w:val="22"/>
                <w:szCs w:val="22"/>
              </w:rPr>
              <w:t xml:space="preserve"> </w:t>
            </w:r>
            <w:r w:rsidRPr="00A35F24">
              <w:rPr>
                <w:rFonts w:ascii="Arial" w:hAnsi="Arial" w:cs="Arial"/>
                <w:sz w:val="22"/>
                <w:szCs w:val="22"/>
              </w:rPr>
              <w:t>9</w:t>
            </w:r>
          </w:p>
        </w:tc>
        <w:tc>
          <w:tcPr>
            <w:tcW w:w="2798" w:type="dxa"/>
            <w:tcBorders>
              <w:top w:val="single" w:sz="7" w:space="0" w:color="95B3D7"/>
              <w:left w:val="nil"/>
              <w:bottom w:val="single" w:sz="7" w:space="0" w:color="95B3D7"/>
              <w:right w:val="nil"/>
            </w:tcBorders>
            <w:shd w:val="clear" w:color="auto" w:fill="DCE6F1"/>
          </w:tcPr>
          <w:p w14:paraId="0530F57C"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9.0.7601.17514</w:t>
            </w:r>
          </w:p>
        </w:tc>
        <w:tc>
          <w:tcPr>
            <w:tcW w:w="2242" w:type="dxa"/>
            <w:tcBorders>
              <w:top w:val="single" w:sz="7" w:space="0" w:color="95B3D7"/>
              <w:left w:val="nil"/>
              <w:bottom w:val="single" w:sz="7" w:space="0" w:color="95B3D7"/>
              <w:right w:val="nil"/>
            </w:tcBorders>
            <w:shd w:val="clear" w:color="auto" w:fill="DCE6F1"/>
          </w:tcPr>
          <w:p w14:paraId="42463E6F"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Vendor Provided</w:t>
            </w:r>
          </w:p>
        </w:tc>
      </w:tr>
      <w:tr w:rsidR="00A35F24" w:rsidRPr="00A35F24" w14:paraId="7A61BFE7" w14:textId="77777777" w:rsidTr="00874454">
        <w:trPr>
          <w:trHeight w:hRule="exact" w:val="429"/>
        </w:trPr>
        <w:tc>
          <w:tcPr>
            <w:tcW w:w="4419" w:type="dxa"/>
            <w:tcBorders>
              <w:top w:val="single" w:sz="7" w:space="0" w:color="95B3D7"/>
              <w:left w:val="single" w:sz="7" w:space="0" w:color="95B3D7"/>
              <w:bottom w:val="single" w:sz="7" w:space="0" w:color="95B3D7"/>
              <w:right w:val="nil"/>
            </w:tcBorders>
          </w:tcPr>
          <w:p w14:paraId="7B90FD43"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Microsoft</w:t>
            </w:r>
            <w:r w:rsidRPr="00A35F24">
              <w:rPr>
                <w:rFonts w:ascii="Arial" w:hAnsi="Arial" w:cs="Arial"/>
                <w:spacing w:val="-18"/>
                <w:sz w:val="22"/>
                <w:szCs w:val="22"/>
              </w:rPr>
              <w:t xml:space="preserve"> </w:t>
            </w:r>
            <w:r w:rsidRPr="00A35F24">
              <w:rPr>
                <w:rFonts w:ascii="Arial" w:hAnsi="Arial" w:cs="Arial"/>
                <w:spacing w:val="-1"/>
                <w:sz w:val="22"/>
                <w:szCs w:val="22"/>
              </w:rPr>
              <w:t>Silverlight</w:t>
            </w:r>
          </w:p>
        </w:tc>
        <w:tc>
          <w:tcPr>
            <w:tcW w:w="2798" w:type="dxa"/>
            <w:tcBorders>
              <w:top w:val="single" w:sz="7" w:space="0" w:color="95B3D7"/>
              <w:left w:val="nil"/>
              <w:bottom w:val="single" w:sz="7" w:space="0" w:color="95B3D7"/>
              <w:right w:val="nil"/>
            </w:tcBorders>
          </w:tcPr>
          <w:p w14:paraId="0450FD36"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7.1.</w:t>
            </w:r>
          </w:p>
        </w:tc>
        <w:tc>
          <w:tcPr>
            <w:tcW w:w="2242" w:type="dxa"/>
            <w:tcBorders>
              <w:top w:val="single" w:sz="7" w:space="0" w:color="95B3D7"/>
              <w:left w:val="nil"/>
              <w:bottom w:val="single" w:sz="7" w:space="0" w:color="95B3D7"/>
              <w:right w:val="nil"/>
            </w:tcBorders>
          </w:tcPr>
          <w:p w14:paraId="320EBC7C"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Vendor Provided</w:t>
            </w:r>
          </w:p>
        </w:tc>
      </w:tr>
      <w:tr w:rsidR="00A35F24" w:rsidRPr="00A35F24" w14:paraId="1C8DFEA3" w14:textId="77777777" w:rsidTr="00874454">
        <w:trPr>
          <w:trHeight w:hRule="exact" w:val="429"/>
        </w:trPr>
        <w:tc>
          <w:tcPr>
            <w:tcW w:w="4419" w:type="dxa"/>
            <w:tcBorders>
              <w:top w:val="single" w:sz="7" w:space="0" w:color="95B3D7"/>
              <w:left w:val="single" w:sz="7" w:space="0" w:color="95B3D7"/>
              <w:bottom w:val="single" w:sz="7" w:space="0" w:color="95B3D7"/>
              <w:right w:val="nil"/>
            </w:tcBorders>
            <w:shd w:val="clear" w:color="auto" w:fill="DCE6F1"/>
          </w:tcPr>
          <w:p w14:paraId="130BFF7A"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Nice</w:t>
            </w:r>
            <w:r w:rsidRPr="00A35F24">
              <w:rPr>
                <w:rFonts w:ascii="Arial" w:hAnsi="Arial" w:cs="Arial"/>
                <w:spacing w:val="-10"/>
                <w:sz w:val="22"/>
                <w:szCs w:val="22"/>
              </w:rPr>
              <w:t xml:space="preserve"> </w:t>
            </w:r>
            <w:r w:rsidRPr="00A35F24">
              <w:rPr>
                <w:rFonts w:ascii="Arial" w:hAnsi="Arial" w:cs="Arial"/>
                <w:sz w:val="22"/>
                <w:szCs w:val="22"/>
              </w:rPr>
              <w:t>Perform</w:t>
            </w:r>
            <w:r w:rsidRPr="00A35F24">
              <w:rPr>
                <w:rFonts w:ascii="Arial" w:hAnsi="Arial" w:cs="Arial"/>
                <w:spacing w:val="-10"/>
                <w:sz w:val="22"/>
                <w:szCs w:val="22"/>
              </w:rPr>
              <w:t xml:space="preserve"> </w:t>
            </w:r>
            <w:r w:rsidRPr="00A35F24">
              <w:rPr>
                <w:rFonts w:ascii="Arial" w:hAnsi="Arial" w:cs="Arial"/>
                <w:sz w:val="22"/>
                <w:szCs w:val="22"/>
              </w:rPr>
              <w:t>Release</w:t>
            </w:r>
            <w:r w:rsidRPr="00A35F24">
              <w:rPr>
                <w:rFonts w:ascii="Arial" w:hAnsi="Arial" w:cs="Arial"/>
                <w:spacing w:val="-9"/>
                <w:sz w:val="22"/>
                <w:szCs w:val="22"/>
              </w:rPr>
              <w:t xml:space="preserve"> </w:t>
            </w:r>
            <w:r w:rsidRPr="00A35F24">
              <w:rPr>
                <w:rFonts w:ascii="Arial" w:hAnsi="Arial" w:cs="Arial"/>
                <w:sz w:val="22"/>
                <w:szCs w:val="22"/>
              </w:rPr>
              <w:t>4.1-Player</w:t>
            </w:r>
          </w:p>
        </w:tc>
        <w:tc>
          <w:tcPr>
            <w:tcW w:w="2798" w:type="dxa"/>
            <w:tcBorders>
              <w:top w:val="single" w:sz="7" w:space="0" w:color="95B3D7"/>
              <w:left w:val="nil"/>
              <w:bottom w:val="single" w:sz="7" w:space="0" w:color="95B3D7"/>
              <w:right w:val="nil"/>
            </w:tcBorders>
            <w:shd w:val="clear" w:color="auto" w:fill="DCE6F1"/>
          </w:tcPr>
          <w:p w14:paraId="4E5496DA"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41.0.0600</w:t>
            </w:r>
          </w:p>
        </w:tc>
        <w:tc>
          <w:tcPr>
            <w:tcW w:w="2242" w:type="dxa"/>
            <w:tcBorders>
              <w:top w:val="single" w:sz="7" w:space="0" w:color="95B3D7"/>
              <w:left w:val="nil"/>
              <w:bottom w:val="single" w:sz="7" w:space="0" w:color="95B3D7"/>
              <w:right w:val="nil"/>
            </w:tcBorders>
            <w:shd w:val="clear" w:color="auto" w:fill="DCE6F1"/>
          </w:tcPr>
          <w:p w14:paraId="1E2C177E"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2C80B9CC" w14:textId="77777777" w:rsidTr="00874454">
        <w:trPr>
          <w:trHeight w:hRule="exact" w:val="429"/>
        </w:trPr>
        <w:tc>
          <w:tcPr>
            <w:tcW w:w="4419" w:type="dxa"/>
            <w:tcBorders>
              <w:top w:val="single" w:sz="7" w:space="0" w:color="95B3D7"/>
              <w:left w:val="single" w:sz="7" w:space="0" w:color="95B3D7"/>
              <w:bottom w:val="single" w:sz="7" w:space="0" w:color="95B3D7"/>
              <w:right w:val="nil"/>
            </w:tcBorders>
          </w:tcPr>
          <w:p w14:paraId="0E6E8018"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Nice</w:t>
            </w:r>
            <w:r w:rsidRPr="00A35F24">
              <w:rPr>
                <w:rFonts w:ascii="Arial" w:hAnsi="Arial" w:cs="Arial"/>
                <w:spacing w:val="-7"/>
                <w:sz w:val="22"/>
                <w:szCs w:val="22"/>
              </w:rPr>
              <w:t xml:space="preserve"> </w:t>
            </w:r>
            <w:r w:rsidRPr="00A35F24">
              <w:rPr>
                <w:rFonts w:ascii="Arial" w:hAnsi="Arial" w:cs="Arial"/>
                <w:sz w:val="22"/>
                <w:szCs w:val="22"/>
              </w:rPr>
              <w:t>Perform</w:t>
            </w:r>
            <w:r w:rsidRPr="00A35F24">
              <w:rPr>
                <w:rFonts w:ascii="Arial" w:hAnsi="Arial" w:cs="Arial"/>
                <w:spacing w:val="-7"/>
                <w:sz w:val="22"/>
                <w:szCs w:val="22"/>
              </w:rPr>
              <w:t xml:space="preserve"> </w:t>
            </w:r>
            <w:r w:rsidRPr="00A35F24">
              <w:rPr>
                <w:rFonts w:ascii="Arial" w:hAnsi="Arial" w:cs="Arial"/>
                <w:sz w:val="22"/>
                <w:szCs w:val="22"/>
              </w:rPr>
              <w:t>Release</w:t>
            </w:r>
            <w:r w:rsidRPr="00A35F24">
              <w:rPr>
                <w:rFonts w:ascii="Arial" w:hAnsi="Arial" w:cs="Arial"/>
                <w:spacing w:val="-7"/>
                <w:sz w:val="22"/>
                <w:szCs w:val="22"/>
              </w:rPr>
              <w:t xml:space="preserve"> </w:t>
            </w:r>
            <w:r w:rsidRPr="00A35F24">
              <w:rPr>
                <w:rFonts w:ascii="Arial" w:hAnsi="Arial" w:cs="Arial"/>
                <w:sz w:val="22"/>
                <w:szCs w:val="22"/>
              </w:rPr>
              <w:t>4.1-</w:t>
            </w:r>
            <w:r w:rsidRPr="00A35F24">
              <w:rPr>
                <w:rFonts w:ascii="Arial" w:hAnsi="Arial" w:cs="Arial"/>
                <w:spacing w:val="-7"/>
                <w:sz w:val="22"/>
                <w:szCs w:val="22"/>
              </w:rPr>
              <w:t xml:space="preserve"> </w:t>
            </w:r>
            <w:r w:rsidRPr="00A35F24">
              <w:rPr>
                <w:rFonts w:ascii="Arial" w:hAnsi="Arial" w:cs="Arial"/>
                <w:sz w:val="22"/>
                <w:szCs w:val="22"/>
              </w:rPr>
              <w:t>Player</w:t>
            </w:r>
            <w:r w:rsidRPr="00A35F24">
              <w:rPr>
                <w:rFonts w:ascii="Arial" w:hAnsi="Arial" w:cs="Arial"/>
                <w:spacing w:val="-6"/>
                <w:sz w:val="22"/>
                <w:szCs w:val="22"/>
              </w:rPr>
              <w:t xml:space="preserve"> </w:t>
            </w:r>
            <w:r w:rsidRPr="00A35F24">
              <w:rPr>
                <w:rFonts w:ascii="Arial" w:hAnsi="Arial" w:cs="Arial"/>
                <w:spacing w:val="-1"/>
                <w:sz w:val="22"/>
                <w:szCs w:val="22"/>
              </w:rPr>
              <w:t>Codec</w:t>
            </w:r>
            <w:r w:rsidRPr="00A35F24">
              <w:rPr>
                <w:rFonts w:ascii="Arial" w:hAnsi="Arial" w:cs="Arial"/>
                <w:spacing w:val="-6"/>
                <w:sz w:val="22"/>
                <w:szCs w:val="22"/>
              </w:rPr>
              <w:t xml:space="preserve"> </w:t>
            </w:r>
            <w:r w:rsidRPr="00A35F24">
              <w:rPr>
                <w:rFonts w:ascii="Arial" w:hAnsi="Arial" w:cs="Arial"/>
                <w:sz w:val="22"/>
                <w:szCs w:val="22"/>
              </w:rPr>
              <w:t>Pack</w:t>
            </w:r>
          </w:p>
        </w:tc>
        <w:tc>
          <w:tcPr>
            <w:tcW w:w="2798" w:type="dxa"/>
            <w:tcBorders>
              <w:top w:val="single" w:sz="7" w:space="0" w:color="95B3D7"/>
              <w:left w:val="nil"/>
              <w:bottom w:val="single" w:sz="7" w:space="0" w:color="95B3D7"/>
              <w:right w:val="nil"/>
            </w:tcBorders>
          </w:tcPr>
          <w:p w14:paraId="4034DA22"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41.0.0005</w:t>
            </w:r>
          </w:p>
        </w:tc>
        <w:tc>
          <w:tcPr>
            <w:tcW w:w="2242" w:type="dxa"/>
            <w:tcBorders>
              <w:top w:val="single" w:sz="7" w:space="0" w:color="95B3D7"/>
              <w:left w:val="nil"/>
              <w:bottom w:val="single" w:sz="7" w:space="0" w:color="95B3D7"/>
              <w:right w:val="nil"/>
            </w:tcBorders>
          </w:tcPr>
          <w:p w14:paraId="46A113C8"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31F135DC" w14:textId="77777777" w:rsidTr="00874454">
        <w:trPr>
          <w:trHeight w:hRule="exact" w:val="429"/>
        </w:trPr>
        <w:tc>
          <w:tcPr>
            <w:tcW w:w="4419" w:type="dxa"/>
            <w:tcBorders>
              <w:top w:val="single" w:sz="7" w:space="0" w:color="95B3D7"/>
              <w:left w:val="single" w:sz="7" w:space="0" w:color="95B3D7"/>
              <w:bottom w:val="single" w:sz="7" w:space="0" w:color="95B3D7"/>
              <w:right w:val="nil"/>
            </w:tcBorders>
            <w:shd w:val="clear" w:color="auto" w:fill="DCE6F1"/>
          </w:tcPr>
          <w:p w14:paraId="61648E4A"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Nice</w:t>
            </w:r>
            <w:r w:rsidRPr="00A35F24">
              <w:rPr>
                <w:rFonts w:ascii="Arial" w:hAnsi="Arial" w:cs="Arial"/>
                <w:spacing w:val="-8"/>
                <w:sz w:val="22"/>
                <w:szCs w:val="22"/>
              </w:rPr>
              <w:t xml:space="preserve"> </w:t>
            </w:r>
            <w:r w:rsidRPr="00A35F24">
              <w:rPr>
                <w:rFonts w:ascii="Arial" w:hAnsi="Arial" w:cs="Arial"/>
                <w:sz w:val="22"/>
                <w:szCs w:val="22"/>
              </w:rPr>
              <w:t>Perform</w:t>
            </w:r>
            <w:r w:rsidRPr="00A35F24">
              <w:rPr>
                <w:rFonts w:ascii="Arial" w:hAnsi="Arial" w:cs="Arial"/>
                <w:spacing w:val="-7"/>
                <w:sz w:val="22"/>
                <w:szCs w:val="22"/>
              </w:rPr>
              <w:t xml:space="preserve"> </w:t>
            </w:r>
            <w:r w:rsidRPr="00A35F24">
              <w:rPr>
                <w:rFonts w:ascii="Arial" w:hAnsi="Arial" w:cs="Arial"/>
                <w:sz w:val="22"/>
                <w:szCs w:val="22"/>
              </w:rPr>
              <w:t>Release</w:t>
            </w:r>
            <w:r w:rsidRPr="00A35F24">
              <w:rPr>
                <w:rFonts w:ascii="Arial" w:hAnsi="Arial" w:cs="Arial"/>
                <w:spacing w:val="-7"/>
                <w:sz w:val="22"/>
                <w:szCs w:val="22"/>
              </w:rPr>
              <w:t xml:space="preserve"> </w:t>
            </w:r>
            <w:r w:rsidRPr="00A35F24">
              <w:rPr>
                <w:rFonts w:ascii="Arial" w:hAnsi="Arial" w:cs="Arial"/>
                <w:sz w:val="22"/>
                <w:szCs w:val="22"/>
              </w:rPr>
              <w:t>4.1-</w:t>
            </w:r>
            <w:r w:rsidRPr="00A35F24">
              <w:rPr>
                <w:rFonts w:ascii="Arial" w:hAnsi="Arial" w:cs="Arial"/>
                <w:spacing w:val="-7"/>
                <w:sz w:val="22"/>
                <w:szCs w:val="22"/>
              </w:rPr>
              <w:t xml:space="preserve"> </w:t>
            </w:r>
            <w:r w:rsidRPr="00A35F24">
              <w:rPr>
                <w:rFonts w:ascii="Arial" w:hAnsi="Arial" w:cs="Arial"/>
                <w:sz w:val="22"/>
                <w:szCs w:val="22"/>
              </w:rPr>
              <w:t>ROD</w:t>
            </w:r>
          </w:p>
        </w:tc>
        <w:tc>
          <w:tcPr>
            <w:tcW w:w="2798" w:type="dxa"/>
            <w:tcBorders>
              <w:top w:val="single" w:sz="7" w:space="0" w:color="95B3D7"/>
              <w:left w:val="nil"/>
              <w:bottom w:val="single" w:sz="7" w:space="0" w:color="95B3D7"/>
              <w:right w:val="nil"/>
            </w:tcBorders>
            <w:shd w:val="clear" w:color="auto" w:fill="DCE6F1"/>
          </w:tcPr>
          <w:p w14:paraId="69B39C26"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41.0.0700</w:t>
            </w:r>
          </w:p>
        </w:tc>
        <w:tc>
          <w:tcPr>
            <w:tcW w:w="2242" w:type="dxa"/>
            <w:tcBorders>
              <w:top w:val="single" w:sz="7" w:space="0" w:color="95B3D7"/>
              <w:left w:val="nil"/>
              <w:bottom w:val="single" w:sz="7" w:space="0" w:color="95B3D7"/>
              <w:right w:val="nil"/>
            </w:tcBorders>
            <w:shd w:val="clear" w:color="auto" w:fill="DCE6F1"/>
          </w:tcPr>
          <w:p w14:paraId="2A7A53E5"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471D2C7D" w14:textId="77777777" w:rsidTr="00874454">
        <w:trPr>
          <w:trHeight w:hRule="exact" w:val="429"/>
        </w:trPr>
        <w:tc>
          <w:tcPr>
            <w:tcW w:w="4419" w:type="dxa"/>
            <w:tcBorders>
              <w:top w:val="single" w:sz="7" w:space="0" w:color="95B3D7"/>
              <w:left w:val="single" w:sz="7" w:space="0" w:color="95B3D7"/>
              <w:bottom w:val="single" w:sz="7" w:space="0" w:color="95B3D7"/>
              <w:right w:val="nil"/>
            </w:tcBorders>
          </w:tcPr>
          <w:p w14:paraId="0DABFF35"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Nice</w:t>
            </w:r>
            <w:r w:rsidRPr="00A35F24">
              <w:rPr>
                <w:rFonts w:ascii="Arial" w:hAnsi="Arial" w:cs="Arial"/>
                <w:spacing w:val="-9"/>
                <w:sz w:val="22"/>
                <w:szCs w:val="22"/>
              </w:rPr>
              <w:t xml:space="preserve"> </w:t>
            </w:r>
            <w:r w:rsidRPr="00A35F24">
              <w:rPr>
                <w:rFonts w:ascii="Arial" w:hAnsi="Arial" w:cs="Arial"/>
                <w:sz w:val="22"/>
                <w:szCs w:val="22"/>
              </w:rPr>
              <w:t>Perform</w:t>
            </w:r>
            <w:r w:rsidRPr="00A35F24">
              <w:rPr>
                <w:rFonts w:ascii="Arial" w:hAnsi="Arial" w:cs="Arial"/>
                <w:spacing w:val="-9"/>
                <w:sz w:val="22"/>
                <w:szCs w:val="22"/>
              </w:rPr>
              <w:t xml:space="preserve"> </w:t>
            </w:r>
            <w:r w:rsidRPr="00A35F24">
              <w:rPr>
                <w:rFonts w:ascii="Arial" w:hAnsi="Arial" w:cs="Arial"/>
                <w:sz w:val="22"/>
                <w:szCs w:val="22"/>
              </w:rPr>
              <w:t>Release</w:t>
            </w:r>
            <w:r w:rsidRPr="00A35F24">
              <w:rPr>
                <w:rFonts w:ascii="Arial" w:hAnsi="Arial" w:cs="Arial"/>
                <w:spacing w:val="-9"/>
                <w:sz w:val="22"/>
                <w:szCs w:val="22"/>
              </w:rPr>
              <w:t xml:space="preserve"> </w:t>
            </w:r>
            <w:r w:rsidRPr="00A35F24">
              <w:rPr>
                <w:rFonts w:ascii="Arial" w:hAnsi="Arial" w:cs="Arial"/>
                <w:sz w:val="22"/>
                <w:szCs w:val="22"/>
              </w:rPr>
              <w:t>4.1-</w:t>
            </w:r>
            <w:r w:rsidRPr="00A35F24">
              <w:rPr>
                <w:rFonts w:ascii="Arial" w:hAnsi="Arial" w:cs="Arial"/>
                <w:spacing w:val="-9"/>
                <w:sz w:val="22"/>
                <w:szCs w:val="22"/>
              </w:rPr>
              <w:t xml:space="preserve"> </w:t>
            </w:r>
            <w:r w:rsidRPr="00A35F24">
              <w:rPr>
                <w:rFonts w:ascii="Arial" w:hAnsi="Arial" w:cs="Arial"/>
                <w:spacing w:val="-1"/>
                <w:sz w:val="22"/>
                <w:szCs w:val="22"/>
              </w:rPr>
              <w:t>ScreenAgent</w:t>
            </w:r>
          </w:p>
        </w:tc>
        <w:tc>
          <w:tcPr>
            <w:tcW w:w="2798" w:type="dxa"/>
            <w:tcBorders>
              <w:top w:val="single" w:sz="7" w:space="0" w:color="95B3D7"/>
              <w:left w:val="nil"/>
              <w:bottom w:val="single" w:sz="7" w:space="0" w:color="95B3D7"/>
              <w:right w:val="nil"/>
            </w:tcBorders>
          </w:tcPr>
          <w:p w14:paraId="1A6A5645"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4.1.1102.451</w:t>
            </w:r>
          </w:p>
        </w:tc>
        <w:tc>
          <w:tcPr>
            <w:tcW w:w="2242" w:type="dxa"/>
            <w:tcBorders>
              <w:top w:val="single" w:sz="7" w:space="0" w:color="95B3D7"/>
              <w:left w:val="nil"/>
              <w:bottom w:val="single" w:sz="7" w:space="0" w:color="95B3D7"/>
              <w:right w:val="nil"/>
            </w:tcBorders>
          </w:tcPr>
          <w:p w14:paraId="7C7C4983"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0B3710B8" w14:textId="77777777" w:rsidTr="00874454">
        <w:trPr>
          <w:trHeight w:hRule="exact" w:val="429"/>
        </w:trPr>
        <w:tc>
          <w:tcPr>
            <w:tcW w:w="4419" w:type="dxa"/>
            <w:tcBorders>
              <w:top w:val="single" w:sz="7" w:space="0" w:color="95B3D7"/>
              <w:left w:val="single" w:sz="7" w:space="0" w:color="95B3D7"/>
              <w:bottom w:val="single" w:sz="7" w:space="0" w:color="95B3D7"/>
              <w:right w:val="nil"/>
            </w:tcBorders>
            <w:shd w:val="clear" w:color="auto" w:fill="DCE6F1"/>
          </w:tcPr>
          <w:tbl>
            <w:tblPr>
              <w:tblpPr w:leftFromText="180" w:rightFromText="180" w:vertAnchor="text" w:horzAnchor="margin" w:tblpY="63"/>
              <w:tblW w:w="0" w:type="auto"/>
              <w:tblLayout w:type="fixed"/>
              <w:tblCellMar>
                <w:left w:w="0" w:type="dxa"/>
                <w:right w:w="0" w:type="dxa"/>
              </w:tblCellMar>
              <w:tblLook w:val="0000" w:firstRow="0" w:lastRow="0" w:firstColumn="0" w:lastColumn="0" w:noHBand="0" w:noVBand="0"/>
            </w:tblPr>
            <w:tblGrid>
              <w:gridCol w:w="6344"/>
            </w:tblGrid>
            <w:tr w:rsidR="00A35F24" w:rsidRPr="00A35F24" w14:paraId="56BB30D2" w14:textId="77777777" w:rsidTr="00874454">
              <w:trPr>
                <w:trHeight w:hRule="exact" w:val="429"/>
              </w:trPr>
              <w:tc>
                <w:tcPr>
                  <w:tcW w:w="6344" w:type="dxa"/>
                  <w:tcBorders>
                    <w:top w:val="single" w:sz="7" w:space="0" w:color="95B3D7"/>
                    <w:left w:val="single" w:sz="7" w:space="0" w:color="95B3D7"/>
                    <w:bottom w:val="single" w:sz="7" w:space="0" w:color="95B3D7"/>
                    <w:right w:val="nil"/>
                  </w:tcBorders>
                </w:tcPr>
                <w:p w14:paraId="454081AA"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Nice</w:t>
                  </w:r>
                  <w:r w:rsidRPr="00A35F24">
                    <w:rPr>
                      <w:rFonts w:ascii="Arial" w:hAnsi="Arial" w:cs="Arial"/>
                      <w:spacing w:val="-9"/>
                      <w:sz w:val="22"/>
                      <w:szCs w:val="22"/>
                    </w:rPr>
                    <w:t xml:space="preserve"> </w:t>
                  </w:r>
                  <w:r w:rsidRPr="00A35F24">
                    <w:rPr>
                      <w:rFonts w:ascii="Arial" w:hAnsi="Arial" w:cs="Arial"/>
                      <w:sz w:val="22"/>
                      <w:szCs w:val="22"/>
                    </w:rPr>
                    <w:t>Perform</w:t>
                  </w:r>
                  <w:r w:rsidRPr="00A35F24">
                    <w:rPr>
                      <w:rFonts w:ascii="Arial" w:hAnsi="Arial" w:cs="Arial"/>
                      <w:spacing w:val="-8"/>
                      <w:sz w:val="22"/>
                      <w:szCs w:val="22"/>
                    </w:rPr>
                    <w:t xml:space="preserve"> </w:t>
                  </w:r>
                  <w:r w:rsidRPr="00A35F24">
                    <w:rPr>
                      <w:rFonts w:ascii="Arial" w:hAnsi="Arial" w:cs="Arial"/>
                      <w:sz w:val="22"/>
                      <w:szCs w:val="22"/>
                    </w:rPr>
                    <w:t>Release</w:t>
                  </w:r>
                  <w:r w:rsidRPr="00A35F24">
                    <w:rPr>
                      <w:rFonts w:ascii="Arial" w:hAnsi="Arial" w:cs="Arial"/>
                      <w:spacing w:val="-9"/>
                      <w:sz w:val="22"/>
                      <w:szCs w:val="22"/>
                    </w:rPr>
                    <w:t xml:space="preserve"> </w:t>
                  </w:r>
                  <w:r w:rsidRPr="00A35F24">
                    <w:rPr>
                      <w:rFonts w:ascii="Arial" w:hAnsi="Arial" w:cs="Arial"/>
                      <w:sz w:val="22"/>
                      <w:szCs w:val="22"/>
                    </w:rPr>
                    <w:t>4.1-</w:t>
                  </w:r>
                  <w:r w:rsidRPr="00A35F24">
                    <w:rPr>
                      <w:rFonts w:ascii="Arial" w:hAnsi="Arial" w:cs="Arial"/>
                      <w:spacing w:val="-8"/>
                      <w:sz w:val="22"/>
                      <w:szCs w:val="22"/>
                    </w:rPr>
                    <w:t xml:space="preserve"> </w:t>
                  </w:r>
                  <w:r w:rsidRPr="00A35F24">
                    <w:rPr>
                      <w:rFonts w:ascii="Arial" w:hAnsi="Arial" w:cs="Arial"/>
                      <w:spacing w:val="-1"/>
                      <w:sz w:val="22"/>
                      <w:szCs w:val="22"/>
                    </w:rPr>
                    <w:t>ScreenETA</w:t>
                  </w:r>
                </w:p>
              </w:tc>
            </w:tr>
          </w:tbl>
          <w:p w14:paraId="664CCEDD"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p>
        </w:tc>
        <w:tc>
          <w:tcPr>
            <w:tcW w:w="2798" w:type="dxa"/>
            <w:tcBorders>
              <w:top w:val="single" w:sz="7" w:space="0" w:color="95B3D7"/>
              <w:left w:val="nil"/>
              <w:bottom w:val="single" w:sz="7" w:space="0" w:color="95B3D7"/>
              <w:right w:val="nil"/>
            </w:tcBorders>
            <w:shd w:val="clear" w:color="auto" w:fill="DCE6F1"/>
          </w:tcPr>
          <w:p w14:paraId="2BA8E7AD"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r w:rsidRPr="00A35F24">
              <w:rPr>
                <w:rFonts w:ascii="Arial" w:hAnsi="Arial" w:cs="Arial"/>
                <w:sz w:val="22"/>
                <w:szCs w:val="22"/>
              </w:rPr>
              <w:t>4.1.0900.265</w:t>
            </w:r>
          </w:p>
        </w:tc>
        <w:tc>
          <w:tcPr>
            <w:tcW w:w="2242" w:type="dxa"/>
            <w:tcBorders>
              <w:top w:val="single" w:sz="7" w:space="0" w:color="95B3D7"/>
              <w:left w:val="nil"/>
              <w:bottom w:val="single" w:sz="7" w:space="0" w:color="95B3D7"/>
              <w:right w:val="nil"/>
            </w:tcBorders>
            <w:shd w:val="clear" w:color="auto" w:fill="DCE6F1"/>
          </w:tcPr>
          <w:p w14:paraId="09CCA733"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200D1E0B" w14:textId="77777777" w:rsidTr="00874454">
        <w:trPr>
          <w:trHeight w:hRule="exact" w:val="429"/>
        </w:trPr>
        <w:tc>
          <w:tcPr>
            <w:tcW w:w="4419" w:type="dxa"/>
            <w:tcBorders>
              <w:top w:val="single" w:sz="7" w:space="0" w:color="95B3D7"/>
              <w:left w:val="single" w:sz="7" w:space="0" w:color="95B3D7"/>
              <w:bottom w:val="single" w:sz="8" w:space="0" w:color="95B3D7"/>
              <w:right w:val="nil"/>
            </w:tcBorders>
          </w:tcPr>
          <w:p w14:paraId="5A89175E" w14:textId="77777777" w:rsidR="00A35F24" w:rsidRPr="00A35F24" w:rsidRDefault="00A35F24" w:rsidP="00874454">
            <w:pPr>
              <w:kinsoku w:val="0"/>
              <w:overflowPunct w:val="0"/>
              <w:autoSpaceDE w:val="0"/>
              <w:autoSpaceDN w:val="0"/>
              <w:adjustRightInd w:val="0"/>
              <w:spacing w:line="252" w:lineRule="exact"/>
              <w:ind w:left="25"/>
              <w:rPr>
                <w:rFonts w:ascii="Arial" w:hAnsi="Arial" w:cs="Arial"/>
                <w:sz w:val="22"/>
                <w:szCs w:val="22"/>
              </w:rPr>
            </w:pPr>
            <w:r w:rsidRPr="00A35F24">
              <w:rPr>
                <w:rFonts w:ascii="Arial" w:hAnsi="Arial" w:cs="Arial"/>
                <w:sz w:val="22"/>
                <w:szCs w:val="22"/>
              </w:rPr>
              <w:t>Nice</w:t>
            </w:r>
            <w:r w:rsidRPr="00A35F24">
              <w:rPr>
                <w:rFonts w:ascii="Arial" w:hAnsi="Arial" w:cs="Arial"/>
                <w:spacing w:val="-7"/>
                <w:sz w:val="22"/>
                <w:szCs w:val="22"/>
              </w:rPr>
              <w:t xml:space="preserve"> </w:t>
            </w:r>
            <w:r w:rsidRPr="00A35F24">
              <w:rPr>
                <w:rFonts w:ascii="Arial" w:hAnsi="Arial" w:cs="Arial"/>
                <w:spacing w:val="-1"/>
                <w:sz w:val="22"/>
                <w:szCs w:val="22"/>
              </w:rPr>
              <w:t>Set</w:t>
            </w:r>
            <w:r w:rsidRPr="00A35F24">
              <w:rPr>
                <w:rFonts w:ascii="Arial" w:hAnsi="Arial" w:cs="Arial"/>
                <w:spacing w:val="-5"/>
                <w:sz w:val="22"/>
                <w:szCs w:val="22"/>
              </w:rPr>
              <w:t xml:space="preserve"> </w:t>
            </w:r>
            <w:r w:rsidRPr="00A35F24">
              <w:rPr>
                <w:rFonts w:ascii="Arial" w:hAnsi="Arial" w:cs="Arial"/>
                <w:spacing w:val="-1"/>
                <w:sz w:val="22"/>
                <w:szCs w:val="22"/>
              </w:rPr>
              <w:t>Security</w:t>
            </w:r>
            <w:r w:rsidRPr="00A35F24">
              <w:rPr>
                <w:rFonts w:ascii="Arial" w:hAnsi="Arial" w:cs="Arial"/>
                <w:spacing w:val="-5"/>
                <w:sz w:val="22"/>
                <w:szCs w:val="22"/>
              </w:rPr>
              <w:t xml:space="preserve"> </w:t>
            </w:r>
            <w:r w:rsidRPr="00A35F24">
              <w:rPr>
                <w:rFonts w:ascii="Arial" w:hAnsi="Arial" w:cs="Arial"/>
                <w:sz w:val="22"/>
                <w:szCs w:val="22"/>
              </w:rPr>
              <w:t>App</w:t>
            </w:r>
          </w:p>
        </w:tc>
        <w:tc>
          <w:tcPr>
            <w:tcW w:w="2798" w:type="dxa"/>
            <w:tcBorders>
              <w:top w:val="single" w:sz="7" w:space="0" w:color="95B3D7"/>
              <w:left w:val="nil"/>
              <w:bottom w:val="single" w:sz="8" w:space="0" w:color="95B3D7"/>
              <w:right w:val="nil"/>
            </w:tcBorders>
          </w:tcPr>
          <w:p w14:paraId="585257A6" w14:textId="77777777" w:rsidR="00A35F24" w:rsidRPr="00A35F24" w:rsidRDefault="00A35F24" w:rsidP="00874454">
            <w:pPr>
              <w:kinsoku w:val="0"/>
              <w:overflowPunct w:val="0"/>
              <w:autoSpaceDE w:val="0"/>
              <w:autoSpaceDN w:val="0"/>
              <w:adjustRightInd w:val="0"/>
              <w:spacing w:line="252" w:lineRule="exact"/>
              <w:ind w:left="302"/>
              <w:rPr>
                <w:rFonts w:ascii="Arial" w:hAnsi="Arial" w:cs="Arial"/>
                <w:sz w:val="22"/>
                <w:szCs w:val="22"/>
              </w:rPr>
            </w:pPr>
          </w:p>
        </w:tc>
        <w:tc>
          <w:tcPr>
            <w:tcW w:w="2242" w:type="dxa"/>
            <w:tcBorders>
              <w:top w:val="single" w:sz="7" w:space="0" w:color="95B3D7"/>
              <w:left w:val="nil"/>
              <w:bottom w:val="single" w:sz="8" w:space="0" w:color="95B3D7"/>
              <w:right w:val="nil"/>
            </w:tcBorders>
          </w:tcPr>
          <w:p w14:paraId="69F967B9" w14:textId="77777777" w:rsidR="00A35F24" w:rsidRPr="00A35F24" w:rsidRDefault="00A35F24" w:rsidP="00874454">
            <w:pPr>
              <w:kinsoku w:val="0"/>
              <w:overflowPunct w:val="0"/>
              <w:autoSpaceDE w:val="0"/>
              <w:autoSpaceDN w:val="0"/>
              <w:adjustRightInd w:val="0"/>
              <w:spacing w:line="252" w:lineRule="exact"/>
              <w:ind w:left="302"/>
              <w:jc w:val="center"/>
              <w:rPr>
                <w:rFonts w:ascii="Arial" w:hAnsi="Arial" w:cs="Arial"/>
                <w:sz w:val="22"/>
                <w:szCs w:val="22"/>
              </w:rPr>
            </w:pPr>
            <w:r w:rsidRPr="00A35F24">
              <w:rPr>
                <w:rFonts w:ascii="Arial" w:hAnsi="Arial" w:cs="Arial"/>
                <w:sz w:val="22"/>
                <w:szCs w:val="22"/>
              </w:rPr>
              <w:t>CoveredCA</w:t>
            </w:r>
          </w:p>
        </w:tc>
      </w:tr>
      <w:tr w:rsidR="00A35F24" w:rsidRPr="00A35F24" w14:paraId="7AEDC50D" w14:textId="77777777" w:rsidTr="00874454">
        <w:trPr>
          <w:trHeight w:hRule="exact" w:val="429"/>
        </w:trPr>
        <w:tc>
          <w:tcPr>
            <w:tcW w:w="4419" w:type="dxa"/>
            <w:tcBorders>
              <w:top w:val="single" w:sz="8" w:space="0" w:color="95B3D7"/>
              <w:left w:val="single" w:sz="8" w:space="0" w:color="95B3D7" w:themeColor="accent1" w:themeTint="99"/>
              <w:bottom w:val="single" w:sz="8" w:space="0" w:color="95B3D7"/>
              <w:right w:val="nil"/>
            </w:tcBorders>
            <w:shd w:val="clear" w:color="auto" w:fill="DBE5F1" w:themeFill="accent1" w:themeFillTint="33"/>
          </w:tcPr>
          <w:p w14:paraId="32464CCF" w14:textId="77777777" w:rsidR="00A35F24" w:rsidRPr="00A35F24" w:rsidRDefault="00A35F24" w:rsidP="00874454">
            <w:pPr>
              <w:kinsoku w:val="0"/>
              <w:overflowPunct w:val="0"/>
              <w:autoSpaceDE w:val="0"/>
              <w:autoSpaceDN w:val="0"/>
              <w:adjustRightInd w:val="0"/>
              <w:spacing w:line="252" w:lineRule="exact"/>
              <w:ind w:left="34"/>
              <w:rPr>
                <w:rFonts w:ascii="Arial" w:hAnsi="Arial" w:cs="Arial"/>
                <w:sz w:val="22"/>
                <w:szCs w:val="22"/>
              </w:rPr>
            </w:pPr>
            <w:r w:rsidRPr="00A35F24">
              <w:rPr>
                <w:rFonts w:ascii="Arial" w:hAnsi="Arial" w:cs="Arial"/>
                <w:sz w:val="22"/>
                <w:szCs w:val="22"/>
              </w:rPr>
              <w:t xml:space="preserve">Microsoft Office Standard 2010 </w:t>
            </w:r>
          </w:p>
        </w:tc>
        <w:tc>
          <w:tcPr>
            <w:tcW w:w="2798" w:type="dxa"/>
            <w:tcBorders>
              <w:top w:val="single" w:sz="8" w:space="0" w:color="95B3D7"/>
              <w:left w:val="nil"/>
              <w:bottom w:val="single" w:sz="8" w:space="0" w:color="95B3D7"/>
              <w:right w:val="nil"/>
            </w:tcBorders>
            <w:shd w:val="clear" w:color="auto" w:fill="DBE5F1" w:themeFill="accent1" w:themeFillTint="33"/>
          </w:tcPr>
          <w:p w14:paraId="4DFD7F9C" w14:textId="77777777" w:rsidR="00A35F24" w:rsidRPr="00A35F24" w:rsidRDefault="00A35F24" w:rsidP="00874454">
            <w:pPr>
              <w:autoSpaceDE w:val="0"/>
              <w:autoSpaceDN w:val="0"/>
              <w:adjustRightInd w:val="0"/>
              <w:jc w:val="center"/>
              <w:rPr>
                <w:rFonts w:ascii="Arial" w:hAnsi="Arial" w:cs="Arial"/>
                <w:sz w:val="22"/>
                <w:szCs w:val="22"/>
              </w:rPr>
            </w:pPr>
          </w:p>
        </w:tc>
        <w:tc>
          <w:tcPr>
            <w:tcW w:w="2242" w:type="dxa"/>
            <w:tcBorders>
              <w:top w:val="single" w:sz="8" w:space="0" w:color="95B3D7"/>
              <w:left w:val="nil"/>
              <w:bottom w:val="single" w:sz="8" w:space="0" w:color="95B3D7"/>
            </w:tcBorders>
            <w:shd w:val="clear" w:color="auto" w:fill="DBE5F1" w:themeFill="accent1" w:themeFillTint="33"/>
          </w:tcPr>
          <w:p w14:paraId="1115586B" w14:textId="77777777" w:rsidR="00A35F24" w:rsidRPr="00A35F24" w:rsidRDefault="00A35F24" w:rsidP="00874454">
            <w:pPr>
              <w:autoSpaceDE w:val="0"/>
              <w:autoSpaceDN w:val="0"/>
              <w:adjustRightInd w:val="0"/>
              <w:jc w:val="center"/>
              <w:rPr>
                <w:rFonts w:ascii="Arial" w:hAnsi="Arial" w:cs="Arial"/>
                <w:sz w:val="22"/>
                <w:szCs w:val="22"/>
              </w:rPr>
            </w:pPr>
            <w:r w:rsidRPr="00A35F24">
              <w:rPr>
                <w:rFonts w:ascii="Arial" w:hAnsi="Arial" w:cs="Arial"/>
                <w:sz w:val="22"/>
                <w:szCs w:val="22"/>
              </w:rPr>
              <w:t>Vendor Provided</w:t>
            </w:r>
          </w:p>
        </w:tc>
      </w:tr>
    </w:tbl>
    <w:p w14:paraId="0EAD8F2B" w14:textId="77777777" w:rsidR="00A35F24" w:rsidRPr="00A35F24" w:rsidRDefault="00A35F24" w:rsidP="00A35F24">
      <w:pPr>
        <w:ind w:left="360"/>
        <w:rPr>
          <w:rFonts w:ascii="Arial" w:hAnsi="Arial" w:cs="Arial"/>
          <w:sz w:val="22"/>
          <w:szCs w:val="22"/>
        </w:rPr>
      </w:pPr>
    </w:p>
    <w:p w14:paraId="335A1972" w14:textId="77777777" w:rsidR="00A35F24" w:rsidRPr="00A35F24" w:rsidRDefault="00A35F24" w:rsidP="00A35F24">
      <w:pPr>
        <w:ind w:left="1530"/>
        <w:rPr>
          <w:rFonts w:ascii="Arial" w:hAnsi="Arial" w:cs="Arial"/>
          <w:sz w:val="24"/>
          <w:szCs w:val="24"/>
        </w:rPr>
      </w:pPr>
      <w:r w:rsidRPr="00A35F24">
        <w:rPr>
          <w:rFonts w:ascii="Arial" w:hAnsi="Arial" w:cs="Arial"/>
          <w:sz w:val="24"/>
          <w:szCs w:val="24"/>
        </w:rPr>
        <w:t>The contractor must provide internet connectivity to the following applications:</w:t>
      </w:r>
    </w:p>
    <w:p w14:paraId="228F066E" w14:textId="77777777" w:rsidR="00A35F24" w:rsidRPr="00A35F24" w:rsidRDefault="00A35F24" w:rsidP="00A35F24">
      <w:pPr>
        <w:pStyle w:val="ListParagraph"/>
        <w:ind w:left="1440"/>
        <w:rPr>
          <w:rFonts w:ascii="Arial" w:hAnsi="Arial" w:cs="Arial"/>
          <w:sz w:val="24"/>
          <w:szCs w:val="24"/>
        </w:rPr>
      </w:pPr>
    </w:p>
    <w:p w14:paraId="63F65F88" w14:textId="77777777" w:rsidR="00A35F24" w:rsidRPr="00A35F24" w:rsidRDefault="00A35F24" w:rsidP="00A35F24">
      <w:pPr>
        <w:pStyle w:val="ListParagraph"/>
        <w:numPr>
          <w:ilvl w:val="0"/>
          <w:numId w:val="20"/>
        </w:numPr>
        <w:ind w:left="1890"/>
        <w:contextualSpacing/>
        <w:rPr>
          <w:rFonts w:ascii="Arial" w:hAnsi="Arial" w:cs="Arial"/>
          <w:sz w:val="24"/>
          <w:szCs w:val="24"/>
        </w:rPr>
      </w:pPr>
      <w:r w:rsidRPr="00A35F24">
        <w:rPr>
          <w:rFonts w:ascii="Arial" w:hAnsi="Arial" w:cs="Arial"/>
          <w:sz w:val="24"/>
          <w:szCs w:val="24"/>
        </w:rPr>
        <w:t xml:space="preserve">Covered California Web Application </w:t>
      </w:r>
    </w:p>
    <w:p w14:paraId="7DBBDFBC" w14:textId="77777777" w:rsidR="00A35F24" w:rsidRPr="00A35F24" w:rsidRDefault="00A35F24" w:rsidP="00A35F24">
      <w:pPr>
        <w:pStyle w:val="ListParagraph"/>
        <w:ind w:left="1890"/>
        <w:rPr>
          <w:rFonts w:ascii="Arial" w:hAnsi="Arial" w:cs="Arial"/>
          <w:sz w:val="24"/>
          <w:szCs w:val="24"/>
        </w:rPr>
      </w:pPr>
    </w:p>
    <w:p w14:paraId="2B832EC0" w14:textId="77777777" w:rsidR="00A35F24" w:rsidRPr="00A35F24" w:rsidRDefault="00A35F24" w:rsidP="00A35F24">
      <w:pPr>
        <w:pStyle w:val="ListParagraph"/>
        <w:numPr>
          <w:ilvl w:val="0"/>
          <w:numId w:val="20"/>
        </w:numPr>
        <w:ind w:left="1890"/>
        <w:contextualSpacing/>
        <w:rPr>
          <w:rFonts w:ascii="Arial" w:hAnsi="Arial" w:cs="Arial"/>
          <w:sz w:val="24"/>
          <w:szCs w:val="24"/>
        </w:rPr>
      </w:pPr>
      <w:r w:rsidRPr="00A35F24">
        <w:rPr>
          <w:rFonts w:ascii="Arial" w:hAnsi="Arial" w:cs="Arial"/>
          <w:sz w:val="24"/>
          <w:szCs w:val="24"/>
        </w:rPr>
        <w:t>Covered California Leaning Management System (LMS)</w:t>
      </w:r>
    </w:p>
    <w:p w14:paraId="62A5548A" w14:textId="77777777" w:rsidR="00A35F24" w:rsidRPr="00A35F24" w:rsidRDefault="00A35F24" w:rsidP="00A35F24">
      <w:pPr>
        <w:pStyle w:val="ListParagraph"/>
        <w:ind w:left="1890"/>
        <w:rPr>
          <w:rFonts w:ascii="Arial" w:hAnsi="Arial" w:cs="Arial"/>
          <w:sz w:val="24"/>
          <w:szCs w:val="24"/>
        </w:rPr>
      </w:pPr>
    </w:p>
    <w:p w14:paraId="7BA91556" w14:textId="77777777" w:rsidR="00A35F24" w:rsidRPr="00A35F24" w:rsidRDefault="00A35F24" w:rsidP="00A35F24">
      <w:pPr>
        <w:pStyle w:val="ListParagraph"/>
        <w:numPr>
          <w:ilvl w:val="0"/>
          <w:numId w:val="20"/>
        </w:numPr>
        <w:ind w:left="1890"/>
        <w:contextualSpacing/>
        <w:rPr>
          <w:rFonts w:ascii="Arial" w:hAnsi="Arial" w:cs="Arial"/>
          <w:sz w:val="24"/>
          <w:szCs w:val="24"/>
        </w:rPr>
      </w:pPr>
      <w:r w:rsidRPr="00A35F24">
        <w:rPr>
          <w:rFonts w:ascii="Arial" w:hAnsi="Arial" w:cs="Arial"/>
          <w:sz w:val="24"/>
          <w:szCs w:val="24"/>
        </w:rPr>
        <w:t>Covered California Customer Relationship Management System (CRM)</w:t>
      </w:r>
    </w:p>
    <w:p w14:paraId="20A470F7" w14:textId="77777777" w:rsidR="00A35F24" w:rsidRPr="00A35F24" w:rsidRDefault="00A35F24" w:rsidP="00A35F24">
      <w:pPr>
        <w:pStyle w:val="ListParagraph"/>
        <w:ind w:left="1890"/>
        <w:rPr>
          <w:rFonts w:ascii="Arial" w:hAnsi="Arial" w:cs="Arial"/>
          <w:sz w:val="24"/>
          <w:szCs w:val="24"/>
        </w:rPr>
      </w:pPr>
    </w:p>
    <w:p w14:paraId="5F8E7CC9" w14:textId="77777777" w:rsidR="00A35F24" w:rsidRPr="00A35F24" w:rsidRDefault="00A35F24" w:rsidP="00A35F24">
      <w:pPr>
        <w:pStyle w:val="ListParagraph"/>
        <w:numPr>
          <w:ilvl w:val="0"/>
          <w:numId w:val="20"/>
        </w:numPr>
        <w:ind w:left="1890"/>
        <w:contextualSpacing/>
        <w:rPr>
          <w:rFonts w:ascii="Arial" w:hAnsi="Arial" w:cs="Arial"/>
          <w:sz w:val="24"/>
          <w:szCs w:val="24"/>
        </w:rPr>
      </w:pPr>
      <w:r w:rsidRPr="00A35F24">
        <w:rPr>
          <w:rFonts w:ascii="Arial" w:hAnsi="Arial" w:cs="Arial"/>
          <w:sz w:val="24"/>
          <w:szCs w:val="24"/>
        </w:rPr>
        <w:t>Covered California SharePoint.</w:t>
      </w:r>
    </w:p>
    <w:p w14:paraId="785608AD" w14:textId="77777777" w:rsidR="00A35F24" w:rsidRPr="00A35F24" w:rsidRDefault="00A35F24" w:rsidP="00A35F24">
      <w:pPr>
        <w:pStyle w:val="ListParagraph"/>
        <w:autoSpaceDE w:val="0"/>
        <w:autoSpaceDN w:val="0"/>
        <w:adjustRightInd w:val="0"/>
        <w:rPr>
          <w:rFonts w:ascii="Arial" w:hAnsi="Arial" w:cs="Arial"/>
          <w:sz w:val="24"/>
          <w:szCs w:val="24"/>
        </w:rPr>
      </w:pPr>
    </w:p>
    <w:p w14:paraId="1797D700"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Voice and Data technology must be capable of supporting agent access to Covered California cloud-based Systems;</w:t>
      </w:r>
    </w:p>
    <w:p w14:paraId="371FE21C" w14:textId="77777777" w:rsidR="00A35F24" w:rsidRPr="00A35F24" w:rsidRDefault="00A35F24" w:rsidP="00A35F24">
      <w:pPr>
        <w:autoSpaceDE w:val="0"/>
        <w:autoSpaceDN w:val="0"/>
        <w:adjustRightInd w:val="0"/>
        <w:ind w:left="1440"/>
        <w:rPr>
          <w:rFonts w:ascii="Arial" w:hAnsi="Arial" w:cs="Arial"/>
          <w:sz w:val="24"/>
          <w:szCs w:val="24"/>
        </w:rPr>
      </w:pPr>
    </w:p>
    <w:p w14:paraId="5D320E1B"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deploy primary and backup Internet connections for the location to the Covered California Primary and Secondary Data Centers. As well, redundant Cisco ASA 5515 firewalls will be used to secure the Internet connections in an active/standby configuration.  An SLA will be configured on the firewalls to automatically reroute traffic through the backup Internet connection in the event of a primary Internet failure. Contractor will provision Internet symmetrical bandwidth according to Covered California application requirements;</w:t>
      </w:r>
    </w:p>
    <w:p w14:paraId="64541C04" w14:textId="77777777" w:rsidR="00A35F24" w:rsidRPr="00A35F24" w:rsidRDefault="00A35F24" w:rsidP="00A35F24">
      <w:pPr>
        <w:autoSpaceDE w:val="0"/>
        <w:autoSpaceDN w:val="0"/>
        <w:adjustRightInd w:val="0"/>
        <w:ind w:left="1440"/>
        <w:rPr>
          <w:rFonts w:ascii="Arial" w:hAnsi="Arial" w:cs="Arial"/>
          <w:sz w:val="24"/>
          <w:szCs w:val="24"/>
        </w:rPr>
      </w:pPr>
    </w:p>
    <w:p w14:paraId="09C3A91D"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provide the Service Center desktop that is used by Covered California Service Center(s.);</w:t>
      </w:r>
    </w:p>
    <w:p w14:paraId="323B60FA" w14:textId="77777777" w:rsidR="00A35F24" w:rsidRPr="00A35F24" w:rsidRDefault="00A35F24" w:rsidP="00A35F24">
      <w:pPr>
        <w:autoSpaceDE w:val="0"/>
        <w:autoSpaceDN w:val="0"/>
        <w:adjustRightInd w:val="0"/>
        <w:ind w:left="1440"/>
        <w:rPr>
          <w:rFonts w:ascii="Arial" w:hAnsi="Arial" w:cs="Arial"/>
          <w:sz w:val="24"/>
          <w:szCs w:val="24"/>
        </w:rPr>
      </w:pPr>
    </w:p>
    <w:p w14:paraId="2B042D70"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will ensure desktop upgrades to support Service Center tools to Service Center Representatives desktops. Contractor will use Internet Explorer 9, or such other upgraded versions as required, to connect to the hosted Covered California applications;</w:t>
      </w:r>
    </w:p>
    <w:p w14:paraId="5A4FFAA0" w14:textId="77777777" w:rsidR="00A35F24" w:rsidRPr="00A35F24" w:rsidRDefault="00A35F24" w:rsidP="00A35F24">
      <w:pPr>
        <w:autoSpaceDE w:val="0"/>
        <w:autoSpaceDN w:val="0"/>
        <w:adjustRightInd w:val="0"/>
        <w:ind w:left="1440"/>
        <w:rPr>
          <w:rFonts w:ascii="Arial" w:hAnsi="Arial" w:cs="Arial"/>
          <w:sz w:val="24"/>
          <w:szCs w:val="24"/>
        </w:rPr>
      </w:pPr>
    </w:p>
    <w:p w14:paraId="494EBD44"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Covered California shall provide, manage, maintain and upgrade, as may be determined necessary by Covered California, call center technologies required to deliver multi-channel and customer service tools on the desktop (e.g., CalHEERS, CRM system, other desktop tools) needed to take and handle consumer calls for Covered California consistent with Covered California enterprise-wide standards;</w:t>
      </w:r>
    </w:p>
    <w:p w14:paraId="6CBFBE2E" w14:textId="77777777" w:rsidR="00A35F24" w:rsidRPr="00A35F24" w:rsidRDefault="00A35F24" w:rsidP="00A35F24">
      <w:pPr>
        <w:autoSpaceDE w:val="0"/>
        <w:autoSpaceDN w:val="0"/>
        <w:adjustRightInd w:val="0"/>
        <w:ind w:left="1440"/>
        <w:rPr>
          <w:rFonts w:ascii="Arial" w:hAnsi="Arial" w:cs="Arial"/>
          <w:sz w:val="24"/>
          <w:szCs w:val="24"/>
        </w:rPr>
      </w:pPr>
    </w:p>
    <w:p w14:paraId="12EFDACF"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provide workstations/PC that can access the Covered California instance of the cloud-based Oracle RightNow CRM, Covered California CalHEERS system and training webinars;</w:t>
      </w:r>
    </w:p>
    <w:p w14:paraId="16A9E07D" w14:textId="77777777" w:rsidR="00A35F24" w:rsidRPr="00A35F24" w:rsidRDefault="00A35F24" w:rsidP="00A35F24">
      <w:pPr>
        <w:autoSpaceDE w:val="0"/>
        <w:autoSpaceDN w:val="0"/>
        <w:adjustRightInd w:val="0"/>
        <w:ind w:left="1440"/>
        <w:rPr>
          <w:rFonts w:ascii="Arial" w:hAnsi="Arial" w:cs="Arial"/>
          <w:sz w:val="24"/>
          <w:szCs w:val="24"/>
        </w:rPr>
      </w:pPr>
    </w:p>
    <w:p w14:paraId="0E15D21C"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provide the capability to connect to and access Covered California Automated Call Distribution (ACD) functions in order to distribute calls to the Service Center Representatives;</w:t>
      </w:r>
    </w:p>
    <w:p w14:paraId="762A4693" w14:textId="77777777" w:rsidR="00A35F24" w:rsidRPr="00A35F24" w:rsidRDefault="00A35F24" w:rsidP="00A35F24">
      <w:pPr>
        <w:autoSpaceDE w:val="0"/>
        <w:autoSpaceDN w:val="0"/>
        <w:adjustRightInd w:val="0"/>
        <w:ind w:left="1440"/>
        <w:rPr>
          <w:rFonts w:ascii="Arial" w:hAnsi="Arial" w:cs="Arial"/>
          <w:sz w:val="24"/>
          <w:szCs w:val="24"/>
        </w:rPr>
      </w:pPr>
    </w:p>
    <w:p w14:paraId="4EE25D67" w14:textId="77777777" w:rsid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 xml:space="preserve">For connectivity to the Covered California Cisco ACD environment, a simplified approach is recommended to extend the Covered California telecom infrastructure to the Contractor’s California Contact Center. By extending the existing Covered California Contact Center Infrastructure, centralized reporting and skills based management can be achieved. Contractor staff shall utilize existing reporting and workforce management tools in use for the Covered California infrastructure; </w:t>
      </w:r>
    </w:p>
    <w:p w14:paraId="6319FA2F" w14:textId="77777777" w:rsidR="00631360" w:rsidRPr="00631360" w:rsidRDefault="00631360" w:rsidP="00631360">
      <w:pPr>
        <w:autoSpaceDE w:val="0"/>
        <w:autoSpaceDN w:val="0"/>
        <w:adjustRightInd w:val="0"/>
        <w:contextualSpacing/>
        <w:rPr>
          <w:rFonts w:ascii="Arial" w:hAnsi="Arial" w:cs="Arial"/>
          <w:sz w:val="24"/>
          <w:szCs w:val="24"/>
        </w:rPr>
      </w:pPr>
      <w:bookmarkStart w:id="0" w:name="_GoBack"/>
      <w:bookmarkEnd w:id="0"/>
    </w:p>
    <w:p w14:paraId="5D2616C0"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provide redundant WAN links to the Covered California data center for connectivity to the hosted Covered California Cisco Contact Center Suite. The Contractor will supply Cisco IP phones comparable to Cisco 8961 and device licenses required for Contractor agents. The Contractor will provide/configure DHCP Option 150 for call server configuration for phone registration. The Contractor will also configure call recording servers to extract CTI events from Covered California ACD for ANI, agent ID, and skill group information for searchable fields in the call recording database. The Contractor will use Cisco SPAN (Switched Port Analyzer) to copy voice packets to agent IP phones on the Contractor California Contact Center local area network for call recording;</w:t>
      </w:r>
    </w:p>
    <w:p w14:paraId="1943B7E4" w14:textId="77777777" w:rsidR="00A35F24" w:rsidRPr="00A35F24" w:rsidRDefault="00A35F24" w:rsidP="00A35F24">
      <w:pPr>
        <w:autoSpaceDE w:val="0"/>
        <w:autoSpaceDN w:val="0"/>
        <w:adjustRightInd w:val="0"/>
        <w:ind w:left="1440"/>
        <w:rPr>
          <w:rFonts w:ascii="Arial" w:hAnsi="Arial" w:cs="Arial"/>
          <w:sz w:val="24"/>
          <w:szCs w:val="24"/>
        </w:rPr>
      </w:pPr>
    </w:p>
    <w:p w14:paraId="55F26E22"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 xml:space="preserve">The Contractor must provide documentation of antivirus management, monitoring and malicious protection/quarantine audits. The Contractor shall use Symantec Antivirus and security software on servers and PCs. The Contractor shall use Symantec's Central Management console to schedule virus signature files and application updates.  The Central Management console alerts administrators of desktops and servers that contain outdated files. Symantec Central Management console alerts generate HelpDesk tickets for assignment to Contractor IT support staff; </w:t>
      </w:r>
    </w:p>
    <w:p w14:paraId="5077F30E" w14:textId="77777777" w:rsidR="00A35F24" w:rsidRPr="00A35F24" w:rsidRDefault="00A35F24" w:rsidP="00A35F24">
      <w:pPr>
        <w:autoSpaceDE w:val="0"/>
        <w:autoSpaceDN w:val="0"/>
        <w:adjustRightInd w:val="0"/>
        <w:ind w:left="1440"/>
        <w:rPr>
          <w:rFonts w:ascii="Arial" w:hAnsi="Arial" w:cs="Arial"/>
          <w:sz w:val="24"/>
          <w:szCs w:val="24"/>
        </w:rPr>
      </w:pPr>
    </w:p>
    <w:p w14:paraId="24B43EB9"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shall provide the following technology to be used by Contractor staff to access Covered California cloud-based technology: Dell Optiplex workstations with two - 22 inch LED monitors for access to the hosted Oracle RightNow CRM and CalHEERS system. The Contractor’s Dell Optiplex workstations will contain at least 4GB RAM and minimum Intel i5 processor.  The Contractor will purchase and install Microsoft Office 2010 for each agent workstation. All workstations will be configured for Internet Explorer Version 9, or such other upgraded version as required;</w:t>
      </w:r>
    </w:p>
    <w:p w14:paraId="31D7027E" w14:textId="77777777" w:rsidR="00A35F24" w:rsidRPr="00A35F24" w:rsidRDefault="00A35F24" w:rsidP="00A35F24">
      <w:pPr>
        <w:autoSpaceDE w:val="0"/>
        <w:autoSpaceDN w:val="0"/>
        <w:adjustRightInd w:val="0"/>
        <w:ind w:left="1440"/>
        <w:rPr>
          <w:rFonts w:ascii="Arial" w:hAnsi="Arial" w:cs="Arial"/>
          <w:sz w:val="24"/>
          <w:szCs w:val="24"/>
        </w:rPr>
      </w:pPr>
    </w:p>
    <w:p w14:paraId="208779F6"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will provide the capability to record 100% of all calls and screens viewed.  The recordings must be exportable in a format that can be viewed and heard;</w:t>
      </w:r>
    </w:p>
    <w:p w14:paraId="085E9236" w14:textId="77777777" w:rsidR="00A35F24" w:rsidRPr="00A35F24" w:rsidRDefault="00A35F24" w:rsidP="00A35F24">
      <w:pPr>
        <w:autoSpaceDE w:val="0"/>
        <w:autoSpaceDN w:val="0"/>
        <w:adjustRightInd w:val="0"/>
        <w:ind w:left="1440"/>
        <w:rPr>
          <w:rFonts w:ascii="Arial" w:hAnsi="Arial" w:cs="Arial"/>
          <w:sz w:val="24"/>
          <w:szCs w:val="24"/>
        </w:rPr>
      </w:pPr>
    </w:p>
    <w:p w14:paraId="2F1BCBCE"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will implement and use NICE technologies call recording and quality assurance scoring application. The NICE platform provides comprehensive call recording technology that supports virtually any telephony environment, through capturing and forwarding recording streams in real time, as well as recording archiving. The NICE Engage Platform also captures non-voice interactions such as SCR Screen, video, chat and email, and stores them in a single recording platform for ensuring policy adherence and standardized workforce optimization processes across multiple channels;</w:t>
      </w:r>
    </w:p>
    <w:p w14:paraId="58665B6D" w14:textId="77777777" w:rsidR="00A35F24" w:rsidRPr="00A35F24" w:rsidRDefault="00A35F24" w:rsidP="00A35F24">
      <w:pPr>
        <w:autoSpaceDE w:val="0"/>
        <w:autoSpaceDN w:val="0"/>
        <w:adjustRightInd w:val="0"/>
        <w:ind w:left="1440"/>
        <w:rPr>
          <w:rFonts w:ascii="Arial" w:hAnsi="Arial" w:cs="Arial"/>
          <w:sz w:val="24"/>
          <w:szCs w:val="24"/>
        </w:rPr>
      </w:pPr>
    </w:p>
    <w:p w14:paraId="69CE4A46"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will arrange for NICE technology professional service support to ensure seamless integration of onsite recording logger and centralize recording Archiver.  Audio and screen recordings are merged every fifteen (15) minutes, providing a single file for each interaction that can be replayed with a standard Windows Media Player.  Call recordings are easily retrieved from on-site network storage units, and Covered California requests for call recordings will be fulfilled within one hour;</w:t>
      </w:r>
    </w:p>
    <w:p w14:paraId="2A044BED" w14:textId="77777777" w:rsidR="00A35F24" w:rsidRPr="00A35F24" w:rsidRDefault="00A35F24" w:rsidP="00A35F24">
      <w:pPr>
        <w:autoSpaceDE w:val="0"/>
        <w:autoSpaceDN w:val="0"/>
        <w:adjustRightInd w:val="0"/>
        <w:ind w:left="1440"/>
        <w:rPr>
          <w:rFonts w:ascii="Arial" w:hAnsi="Arial" w:cs="Arial"/>
          <w:sz w:val="24"/>
          <w:szCs w:val="24"/>
        </w:rPr>
      </w:pPr>
    </w:p>
    <w:p w14:paraId="01E19D8A"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 xml:space="preserve">The Contractor shall use ACD, Interactive Voice Response (IVR) and other call center technology available to manage the receipt, distribution and monitoring of calls; </w:t>
      </w:r>
    </w:p>
    <w:p w14:paraId="476573D3" w14:textId="77777777" w:rsidR="00A35F24" w:rsidRPr="00A35F24" w:rsidRDefault="00A35F24" w:rsidP="00A35F24">
      <w:pPr>
        <w:autoSpaceDE w:val="0"/>
        <w:autoSpaceDN w:val="0"/>
        <w:adjustRightInd w:val="0"/>
        <w:ind w:left="1440"/>
        <w:rPr>
          <w:rFonts w:ascii="Arial" w:hAnsi="Arial" w:cs="Arial"/>
          <w:sz w:val="24"/>
          <w:szCs w:val="24"/>
        </w:rPr>
      </w:pPr>
    </w:p>
    <w:p w14:paraId="1A194471" w14:textId="77777777" w:rsidR="00A35F24" w:rsidRPr="00A35F24" w:rsidRDefault="00A35F24" w:rsidP="00A35F24">
      <w:pPr>
        <w:pStyle w:val="ListParagraph"/>
        <w:numPr>
          <w:ilvl w:val="0"/>
          <w:numId w:val="15"/>
        </w:numPr>
        <w:autoSpaceDE w:val="0"/>
        <w:autoSpaceDN w:val="0"/>
        <w:adjustRightInd w:val="0"/>
        <w:ind w:left="1440"/>
        <w:contextualSpacing/>
        <w:rPr>
          <w:rFonts w:ascii="Arial" w:hAnsi="Arial" w:cs="Arial"/>
          <w:sz w:val="24"/>
          <w:szCs w:val="24"/>
        </w:rPr>
      </w:pPr>
      <w:r w:rsidRPr="00A35F24">
        <w:rPr>
          <w:rFonts w:ascii="Arial" w:hAnsi="Arial" w:cs="Arial"/>
          <w:sz w:val="24"/>
          <w:szCs w:val="24"/>
        </w:rPr>
        <w:t>The Contractor will utilize the Covered California Service Center Cisco UCCE environment. Contractor can support connectivity to the UCCE infrastructure for call delivery via private SIP trunking (IP to IP calling) or traditional PSTN transfer via carrier services. Contractor agent calls will be accepted and queued within the Covered California Service Center ACD. The Contractor can also support ICM-to-ICM gateway features in support of the Covered California post-IVR call transfer protocol. Covered California envisions the following call center environment:</w:t>
      </w:r>
    </w:p>
    <w:p w14:paraId="566364E9" w14:textId="77777777" w:rsidR="00A35F24" w:rsidRPr="00A35F24" w:rsidRDefault="00A35F24" w:rsidP="00A35F24">
      <w:pPr>
        <w:autoSpaceDE w:val="0"/>
        <w:autoSpaceDN w:val="0"/>
        <w:adjustRightInd w:val="0"/>
        <w:ind w:left="1530"/>
        <w:rPr>
          <w:rFonts w:ascii="Arial" w:hAnsi="Arial" w:cs="Arial"/>
          <w:sz w:val="24"/>
          <w:szCs w:val="24"/>
        </w:rPr>
      </w:pPr>
    </w:p>
    <w:p w14:paraId="3E2331E2" w14:textId="77777777" w:rsidR="00A35F24" w:rsidRPr="00A35F24" w:rsidRDefault="00A35F24" w:rsidP="00A35F24">
      <w:pPr>
        <w:autoSpaceDE w:val="0"/>
        <w:autoSpaceDN w:val="0"/>
        <w:adjustRightInd w:val="0"/>
        <w:ind w:left="1440"/>
        <w:rPr>
          <w:rFonts w:ascii="Arial" w:hAnsi="Arial" w:cs="Arial"/>
          <w:b/>
          <w:bCs/>
          <w:sz w:val="24"/>
          <w:szCs w:val="24"/>
        </w:rPr>
      </w:pPr>
      <w:r w:rsidRPr="00A35F24">
        <w:rPr>
          <w:rFonts w:ascii="Arial" w:hAnsi="Arial" w:cs="Arial"/>
          <w:b/>
          <w:bCs/>
          <w:sz w:val="24"/>
          <w:szCs w:val="24"/>
        </w:rPr>
        <w:t>Call Center Technology Description</w:t>
      </w:r>
    </w:p>
    <w:p w14:paraId="673D92E0" w14:textId="77777777" w:rsidR="00A35F24" w:rsidRPr="00A35F24" w:rsidRDefault="00A35F24" w:rsidP="00A35F24">
      <w:pPr>
        <w:autoSpaceDE w:val="0"/>
        <w:autoSpaceDN w:val="0"/>
        <w:adjustRightInd w:val="0"/>
        <w:ind w:left="720"/>
        <w:rPr>
          <w:rFonts w:ascii="Arial" w:hAnsi="Arial" w:cs="Arial"/>
          <w:sz w:val="24"/>
          <w:szCs w:val="24"/>
        </w:rPr>
      </w:pPr>
    </w:p>
    <w:p w14:paraId="40388B2B"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The call center is supported by Cisco Unified Contact Center Enterprise solution (UCCE) version 10.5 which provides ACD, IVR, Outbound dialing, email, chat and fax capabilities.  The call center is connected to the core data centers over a multi-point wide area network (WAN), providing multiple network paths for voice and data to reach any facility joined to the WAN. UCCE delivers intelligent contact routing, call treatment, network-to-desktop computer telephony integration (CTI), and multichannel contact management over an IP infrastructure and combines multichannel automatic call distributor (ACD) functionality with IP telephony.</w:t>
      </w:r>
    </w:p>
    <w:p w14:paraId="543FCAC2" w14:textId="77777777" w:rsidR="00A35F24" w:rsidRPr="00A35F24" w:rsidRDefault="00A35F24" w:rsidP="00A35F24">
      <w:pPr>
        <w:autoSpaceDE w:val="0"/>
        <w:autoSpaceDN w:val="0"/>
        <w:adjustRightInd w:val="0"/>
        <w:ind w:left="1080"/>
        <w:rPr>
          <w:rFonts w:ascii="Arial" w:hAnsi="Arial" w:cs="Arial"/>
          <w:sz w:val="24"/>
          <w:szCs w:val="24"/>
        </w:rPr>
      </w:pPr>
    </w:p>
    <w:p w14:paraId="2E526206"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Automated Call Distribution (ACD) - Cisco’s Unified Communication Manager and Unified Contact Center Enterprise provides intelligent routing of customer contacts based on predefined thresholds, monitoring real-time consumer support center statistics such as agent skill, longest available agents, wait time, etc. Various time-of-days routing, such as afterhours or on holidays, is supported with customized messaging or alternate routing. Cisco uses carrier-class redundant routing and IP ACD functionality, including monitoring and control of agent’s state, routing and queuing, CTI capabilities, real-time data for agents and supervisors, as well as historical reporting for management.</w:t>
      </w:r>
    </w:p>
    <w:p w14:paraId="29874916" w14:textId="77777777" w:rsidR="00A35F24" w:rsidRPr="00A35F24" w:rsidRDefault="00A35F24" w:rsidP="00A35F24">
      <w:pPr>
        <w:autoSpaceDE w:val="0"/>
        <w:autoSpaceDN w:val="0"/>
        <w:adjustRightInd w:val="0"/>
        <w:ind w:left="720"/>
        <w:rPr>
          <w:rFonts w:ascii="Arial" w:hAnsi="Arial" w:cs="Arial"/>
          <w:sz w:val="24"/>
          <w:szCs w:val="24"/>
        </w:rPr>
      </w:pPr>
    </w:p>
    <w:p w14:paraId="460BA0B7"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Interactive Voice Response (IVR) - Cisco Voice Portal (CVP) provides call queuing and self-service at the edge of the network, allowing for redundancy so that calls can be routed to alternate consumer support centers in the event of a failure. The CVP platform allows the Contractor to create customized self-service applications based on the VXML. The CVP can be programmed to route customers back into the IVR for completion of a customer survey. The IVR application can be built to prompt the customer with questions and accept DTMF (dual tone multi-frequencies) responses. All survey activity is captured within the UCCE SQL databases for later reporting.</w:t>
      </w:r>
    </w:p>
    <w:p w14:paraId="47217082" w14:textId="77777777" w:rsidR="00A35F24" w:rsidRPr="00A35F24" w:rsidRDefault="00A35F24" w:rsidP="00A35F24">
      <w:pPr>
        <w:autoSpaceDE w:val="0"/>
        <w:autoSpaceDN w:val="0"/>
        <w:adjustRightInd w:val="0"/>
        <w:ind w:left="1440"/>
        <w:rPr>
          <w:rFonts w:ascii="Arial" w:hAnsi="Arial" w:cs="Arial"/>
          <w:sz w:val="24"/>
          <w:szCs w:val="24"/>
        </w:rPr>
      </w:pPr>
    </w:p>
    <w:p w14:paraId="68E617DF"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Computer Telephony Integration: As a new interaction arrives, account information is immediately presented to the agents without intervention. Call information can also be integrated with various external applications to facilitate customer account look-up.</w:t>
      </w:r>
    </w:p>
    <w:p w14:paraId="5E2EAE63" w14:textId="77777777" w:rsidR="00A35F24" w:rsidRPr="00A35F24" w:rsidRDefault="00A35F24" w:rsidP="00A35F24">
      <w:pPr>
        <w:autoSpaceDE w:val="0"/>
        <w:autoSpaceDN w:val="0"/>
        <w:adjustRightInd w:val="0"/>
        <w:ind w:left="1080"/>
        <w:rPr>
          <w:rFonts w:ascii="Arial" w:hAnsi="Arial" w:cs="Arial"/>
          <w:sz w:val="24"/>
          <w:szCs w:val="24"/>
        </w:rPr>
      </w:pPr>
    </w:p>
    <w:p w14:paraId="3FE4E6C7"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Weighted Skills-Based Routing: The various communication methods utilized are consolidated to a centralized queue and dynamically routed to representatives according to pre-defined business rules and contact priority. By consolidating and prioritizing contacts within the CSC facility, non-real-time contacts can be handled during times of slower call volume. Multi-channel skills-based routing ensures that customer contacts are addressed in an expedient manner while efficiently matching agents to customer needs.  Multiple routing capabilities are available, which are dependent on dynamic or pre-defined Contact Center business rules or the criteria of the telecommunications provider.</w:t>
      </w:r>
    </w:p>
    <w:p w14:paraId="4B763FD3" w14:textId="77777777" w:rsidR="00A35F24" w:rsidRPr="00A35F24" w:rsidRDefault="00A35F24" w:rsidP="00A35F24">
      <w:pPr>
        <w:autoSpaceDE w:val="0"/>
        <w:autoSpaceDN w:val="0"/>
        <w:adjustRightInd w:val="0"/>
        <w:ind w:left="1440"/>
        <w:rPr>
          <w:rFonts w:ascii="Arial" w:hAnsi="Arial" w:cs="Arial"/>
          <w:sz w:val="24"/>
          <w:szCs w:val="24"/>
        </w:rPr>
      </w:pPr>
    </w:p>
    <w:p w14:paraId="127B7233"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Call prioritization: Calls can be tagged/prioritized within the IVR/ACD to move “critical” calls ahead in queue (e.g., account issue, etc.)</w:t>
      </w:r>
    </w:p>
    <w:p w14:paraId="24D8BB43" w14:textId="77777777" w:rsidR="00A35F24" w:rsidRPr="00A35F24" w:rsidRDefault="00A35F24" w:rsidP="00A35F24">
      <w:pPr>
        <w:autoSpaceDE w:val="0"/>
        <w:autoSpaceDN w:val="0"/>
        <w:adjustRightInd w:val="0"/>
        <w:ind w:left="1440"/>
        <w:rPr>
          <w:rFonts w:ascii="Arial" w:hAnsi="Arial" w:cs="Arial"/>
          <w:sz w:val="24"/>
          <w:szCs w:val="24"/>
        </w:rPr>
      </w:pPr>
    </w:p>
    <w:p w14:paraId="2994BDAD"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Auto answer: Establishes an automatic connection to incoming calls when the agent is in a ready state. This feature can be leveraged to improve speed to answer.</w:t>
      </w:r>
    </w:p>
    <w:p w14:paraId="4A3D6280" w14:textId="77777777" w:rsidR="00A35F24" w:rsidRPr="00A35F24" w:rsidRDefault="00A35F24" w:rsidP="00A35F24">
      <w:pPr>
        <w:autoSpaceDE w:val="0"/>
        <w:autoSpaceDN w:val="0"/>
        <w:adjustRightInd w:val="0"/>
        <w:ind w:left="1440"/>
        <w:rPr>
          <w:rFonts w:ascii="Arial" w:hAnsi="Arial" w:cs="Arial"/>
          <w:sz w:val="24"/>
          <w:szCs w:val="24"/>
        </w:rPr>
      </w:pPr>
    </w:p>
    <w:p w14:paraId="2FF89B5F" w14:textId="77777777" w:rsidR="00A35F24" w:rsidRPr="00A35F24" w:rsidRDefault="00A35F24" w:rsidP="00A35F24">
      <w:pPr>
        <w:autoSpaceDE w:val="0"/>
        <w:autoSpaceDN w:val="0"/>
        <w:adjustRightInd w:val="0"/>
        <w:ind w:left="1440"/>
        <w:rPr>
          <w:rFonts w:ascii="Arial" w:hAnsi="Arial" w:cs="Arial"/>
          <w:sz w:val="24"/>
          <w:szCs w:val="24"/>
        </w:rPr>
      </w:pPr>
      <w:r w:rsidRPr="00A35F24">
        <w:rPr>
          <w:rFonts w:ascii="Arial" w:hAnsi="Arial" w:cs="Arial"/>
          <w:sz w:val="24"/>
          <w:szCs w:val="24"/>
        </w:rPr>
        <w:t>Courtesy callback: Reduces the time callers are physically waiting on hold or in a queue.  The feature enables our system to offer callers who meet predetermined criteria the option to be called back by the system instead of waiting on the phone for an agent. Callers who decide to be called back by the system leave their names and phone numbers. When the system determines that an agent will be available soon (or is available), the system then places a call back to the caller. The caller answers, confirms that he/she is the original caller, and is connected by the system to the agent after a much shorter wait.</w:t>
      </w:r>
    </w:p>
    <w:p w14:paraId="6F6D614D" w14:textId="77777777" w:rsidR="00A35F24" w:rsidRPr="00A35F24" w:rsidRDefault="00A35F24" w:rsidP="00A35F24">
      <w:pPr>
        <w:autoSpaceDE w:val="0"/>
        <w:autoSpaceDN w:val="0"/>
        <w:adjustRightInd w:val="0"/>
        <w:rPr>
          <w:rFonts w:ascii="Arial" w:hAnsi="Arial" w:cs="Arial"/>
          <w:sz w:val="24"/>
          <w:szCs w:val="24"/>
        </w:rPr>
      </w:pPr>
    </w:p>
    <w:p w14:paraId="523AC65A" w14:textId="77777777" w:rsidR="00A35F24" w:rsidRPr="00A35F24" w:rsidRDefault="00A35F24" w:rsidP="00A35F24">
      <w:pPr>
        <w:pStyle w:val="ListParagraph"/>
        <w:numPr>
          <w:ilvl w:val="0"/>
          <w:numId w:val="8"/>
        </w:numPr>
        <w:autoSpaceDE w:val="0"/>
        <w:autoSpaceDN w:val="0"/>
        <w:adjustRightInd w:val="0"/>
        <w:ind w:left="1080"/>
        <w:contextualSpacing/>
        <w:rPr>
          <w:rFonts w:ascii="Arial" w:hAnsi="Arial" w:cs="Arial"/>
          <w:b/>
          <w:bCs/>
          <w:sz w:val="24"/>
          <w:szCs w:val="24"/>
        </w:rPr>
      </w:pPr>
      <w:r w:rsidRPr="00A35F24">
        <w:rPr>
          <w:rFonts w:ascii="Arial" w:hAnsi="Arial" w:cs="Arial"/>
          <w:b/>
          <w:bCs/>
          <w:sz w:val="24"/>
          <w:szCs w:val="24"/>
        </w:rPr>
        <w:t xml:space="preserve"> Work Plan</w:t>
      </w:r>
    </w:p>
    <w:p w14:paraId="33D83C71" w14:textId="77777777" w:rsidR="00A35F24" w:rsidRPr="00A35F24" w:rsidRDefault="00A35F24" w:rsidP="00A35F24">
      <w:pPr>
        <w:autoSpaceDE w:val="0"/>
        <w:autoSpaceDN w:val="0"/>
        <w:adjustRightInd w:val="0"/>
        <w:rPr>
          <w:rFonts w:ascii="Arial" w:hAnsi="Arial" w:cs="Arial"/>
          <w:sz w:val="24"/>
          <w:szCs w:val="24"/>
        </w:rPr>
      </w:pPr>
    </w:p>
    <w:p w14:paraId="7125FC1F" w14:textId="03A157DA" w:rsidR="00DD094B" w:rsidRDefault="00A35F24" w:rsidP="00874454">
      <w:pPr>
        <w:autoSpaceDE w:val="0"/>
        <w:autoSpaceDN w:val="0"/>
        <w:adjustRightInd w:val="0"/>
        <w:ind w:left="1170"/>
        <w:rPr>
          <w:rFonts w:ascii="Arial" w:hAnsi="Arial" w:cs="Arial"/>
          <w:sz w:val="24"/>
          <w:szCs w:val="24"/>
        </w:rPr>
      </w:pPr>
      <w:r w:rsidRPr="00A35F24">
        <w:rPr>
          <w:rFonts w:ascii="Arial" w:hAnsi="Arial" w:cs="Arial"/>
          <w:sz w:val="24"/>
          <w:szCs w:val="24"/>
        </w:rPr>
        <w:t>Contractor shall provide a Work Plan within ten (10) days of contract execution and every thirty (30) days thereafter.</w:t>
      </w:r>
    </w:p>
    <w:p w14:paraId="5FB402BC" w14:textId="77777777" w:rsidR="00874454" w:rsidRPr="00A35F24" w:rsidRDefault="00874454" w:rsidP="00874454">
      <w:pPr>
        <w:autoSpaceDE w:val="0"/>
        <w:autoSpaceDN w:val="0"/>
        <w:adjustRightInd w:val="0"/>
        <w:ind w:left="1170"/>
        <w:rPr>
          <w:rFonts w:ascii="Arial" w:hAnsi="Arial" w:cs="Arial"/>
          <w:sz w:val="24"/>
          <w:szCs w:val="24"/>
        </w:rPr>
      </w:pPr>
    </w:p>
    <w:p w14:paraId="255FBE45" w14:textId="220B8530" w:rsidR="00A22660" w:rsidRPr="00A35F24" w:rsidRDefault="00244DB5" w:rsidP="00D91C13">
      <w:pPr>
        <w:pStyle w:val="ListParagraph"/>
        <w:keepNext/>
        <w:numPr>
          <w:ilvl w:val="0"/>
          <w:numId w:val="1"/>
        </w:numPr>
        <w:tabs>
          <w:tab w:val="left" w:pos="720"/>
        </w:tabs>
        <w:spacing w:after="240"/>
        <w:contextualSpacing/>
        <w:rPr>
          <w:rFonts w:ascii="Arial" w:hAnsi="Arial" w:cs="Arial"/>
          <w:b/>
          <w:sz w:val="24"/>
          <w:szCs w:val="24"/>
          <w:u w:val="single"/>
        </w:rPr>
      </w:pPr>
      <w:r w:rsidRPr="00A35F24">
        <w:rPr>
          <w:rFonts w:ascii="Arial" w:hAnsi="Arial" w:cs="Arial"/>
          <w:b/>
          <w:sz w:val="24"/>
          <w:szCs w:val="24"/>
          <w:u w:val="single"/>
        </w:rPr>
        <w:t xml:space="preserve">Reporting Headquarters </w:t>
      </w:r>
      <w:r w:rsidR="00A22660" w:rsidRPr="00A35F24">
        <w:rPr>
          <w:rFonts w:ascii="Arial" w:hAnsi="Arial" w:cs="Arial"/>
          <w:b/>
          <w:sz w:val="24"/>
          <w:szCs w:val="24"/>
          <w:u w:val="single"/>
        </w:rPr>
        <w:t>Location:</w:t>
      </w:r>
    </w:p>
    <w:p w14:paraId="65131E1A" w14:textId="77777777" w:rsidR="009C4360" w:rsidRPr="00A35F24" w:rsidRDefault="009C4360" w:rsidP="00912A9D">
      <w:pPr>
        <w:keepNext/>
        <w:spacing w:after="240"/>
        <w:ind w:left="720"/>
        <w:contextualSpacing/>
        <w:rPr>
          <w:rFonts w:ascii="Arial" w:hAnsi="Arial" w:cs="Arial"/>
          <w:sz w:val="24"/>
          <w:szCs w:val="24"/>
        </w:rPr>
      </w:pPr>
    </w:p>
    <w:p w14:paraId="2976BEC3" w14:textId="6FBC1275" w:rsidR="00A22660" w:rsidRPr="00A35F24" w:rsidRDefault="00A22660" w:rsidP="006D5F52">
      <w:pPr>
        <w:keepNext/>
        <w:ind w:left="720"/>
        <w:contextualSpacing/>
        <w:rPr>
          <w:rFonts w:ascii="Arial" w:hAnsi="Arial" w:cs="Arial"/>
          <w:sz w:val="24"/>
          <w:szCs w:val="24"/>
        </w:rPr>
      </w:pPr>
      <w:r w:rsidRPr="00A35F24">
        <w:rPr>
          <w:rFonts w:ascii="Arial" w:hAnsi="Arial" w:cs="Arial"/>
          <w:sz w:val="24"/>
          <w:szCs w:val="24"/>
        </w:rPr>
        <w:t xml:space="preserve">The Contractor is required to perform services under this Agreement on site at the Exchange, </w:t>
      </w:r>
      <w:r w:rsidR="00A71046" w:rsidRPr="00A35F24">
        <w:rPr>
          <w:rFonts w:ascii="Arial" w:hAnsi="Arial" w:cs="Arial"/>
          <w:sz w:val="24"/>
          <w:szCs w:val="24"/>
        </w:rPr>
        <w:t xml:space="preserve">and off site as necessary, </w:t>
      </w:r>
      <w:r w:rsidRPr="00A35F24">
        <w:rPr>
          <w:rFonts w:ascii="Arial" w:hAnsi="Arial" w:cs="Arial"/>
          <w:sz w:val="24"/>
          <w:szCs w:val="24"/>
        </w:rPr>
        <w:t xml:space="preserve">unless directed otherwise by the project representative listed in this Exhibit. </w:t>
      </w:r>
      <w:r w:rsidR="00912A9D" w:rsidRPr="00A35F24">
        <w:rPr>
          <w:rFonts w:ascii="Arial" w:hAnsi="Arial" w:cs="Arial"/>
          <w:sz w:val="24"/>
          <w:szCs w:val="24"/>
        </w:rPr>
        <w:t xml:space="preserve"> </w:t>
      </w:r>
      <w:r w:rsidRPr="00A35F24">
        <w:rPr>
          <w:rFonts w:ascii="Arial" w:hAnsi="Arial" w:cs="Arial"/>
          <w:sz w:val="24"/>
          <w:szCs w:val="24"/>
        </w:rPr>
        <w:t xml:space="preserve">The Exchange office is located at </w:t>
      </w:r>
      <w:r w:rsidR="008B2471" w:rsidRPr="00A35F24">
        <w:rPr>
          <w:rFonts w:ascii="Arial" w:hAnsi="Arial" w:cs="Arial"/>
          <w:sz w:val="24"/>
          <w:szCs w:val="24"/>
        </w:rPr>
        <w:t>1</w:t>
      </w:r>
      <w:r w:rsidRPr="00A35F24">
        <w:rPr>
          <w:rFonts w:ascii="Arial" w:hAnsi="Arial" w:cs="Arial"/>
          <w:sz w:val="24"/>
          <w:szCs w:val="24"/>
        </w:rPr>
        <w:t>60</w:t>
      </w:r>
      <w:r w:rsidR="008B2471" w:rsidRPr="00A35F24">
        <w:rPr>
          <w:rFonts w:ascii="Arial" w:hAnsi="Arial" w:cs="Arial"/>
          <w:sz w:val="24"/>
          <w:szCs w:val="24"/>
        </w:rPr>
        <w:t xml:space="preserve">1 Exposition </w:t>
      </w:r>
      <w:r w:rsidR="00912A9D" w:rsidRPr="00A35F24">
        <w:rPr>
          <w:rFonts w:ascii="Arial" w:hAnsi="Arial" w:cs="Arial"/>
          <w:sz w:val="24"/>
          <w:szCs w:val="24"/>
        </w:rPr>
        <w:t>Boulevard</w:t>
      </w:r>
      <w:r w:rsidR="008B2471" w:rsidRPr="00A35F24">
        <w:rPr>
          <w:rFonts w:ascii="Arial" w:hAnsi="Arial" w:cs="Arial"/>
          <w:sz w:val="24"/>
          <w:szCs w:val="24"/>
        </w:rPr>
        <w:t>,</w:t>
      </w:r>
      <w:r w:rsidRPr="00A35F24">
        <w:rPr>
          <w:rFonts w:ascii="Arial" w:hAnsi="Arial" w:cs="Arial"/>
          <w:sz w:val="24"/>
          <w:szCs w:val="24"/>
        </w:rPr>
        <w:t xml:space="preserve"> Sacramento, C</w:t>
      </w:r>
      <w:r w:rsidR="009101FF" w:rsidRPr="00A35F24">
        <w:rPr>
          <w:rFonts w:ascii="Arial" w:hAnsi="Arial" w:cs="Arial"/>
          <w:sz w:val="24"/>
          <w:szCs w:val="24"/>
        </w:rPr>
        <w:t>alifornia,</w:t>
      </w:r>
      <w:r w:rsidRPr="00A35F24">
        <w:rPr>
          <w:rFonts w:ascii="Arial" w:hAnsi="Arial" w:cs="Arial"/>
          <w:sz w:val="24"/>
          <w:szCs w:val="24"/>
        </w:rPr>
        <w:t xml:space="preserve"> 9581</w:t>
      </w:r>
      <w:r w:rsidR="008B2471" w:rsidRPr="00A35F24">
        <w:rPr>
          <w:rFonts w:ascii="Arial" w:hAnsi="Arial" w:cs="Arial"/>
          <w:sz w:val="24"/>
          <w:szCs w:val="24"/>
        </w:rPr>
        <w:t>5</w:t>
      </w:r>
      <w:r w:rsidRPr="00A35F24">
        <w:rPr>
          <w:rFonts w:ascii="Arial" w:hAnsi="Arial" w:cs="Arial"/>
          <w:sz w:val="24"/>
          <w:szCs w:val="24"/>
        </w:rPr>
        <w:t xml:space="preserve">. </w:t>
      </w:r>
      <w:r w:rsidR="00912A9D" w:rsidRPr="00A35F24">
        <w:rPr>
          <w:rFonts w:ascii="Arial" w:hAnsi="Arial" w:cs="Arial"/>
          <w:sz w:val="24"/>
          <w:szCs w:val="24"/>
        </w:rPr>
        <w:t xml:space="preserve"> </w:t>
      </w:r>
      <w:r w:rsidRPr="00A35F24">
        <w:rPr>
          <w:rFonts w:ascii="Arial" w:hAnsi="Arial" w:cs="Arial"/>
          <w:sz w:val="24"/>
          <w:szCs w:val="24"/>
        </w:rPr>
        <w:t xml:space="preserve">Travel </w:t>
      </w:r>
      <w:r w:rsidR="00C313E0" w:rsidRPr="00A35F24">
        <w:rPr>
          <w:rFonts w:ascii="Arial" w:hAnsi="Arial" w:cs="Arial"/>
          <w:sz w:val="24"/>
          <w:szCs w:val="24"/>
        </w:rPr>
        <w:t xml:space="preserve">and </w:t>
      </w:r>
      <w:r w:rsidR="009D710C" w:rsidRPr="00A35F24">
        <w:rPr>
          <w:rFonts w:ascii="Arial" w:hAnsi="Arial" w:cs="Arial"/>
          <w:sz w:val="24"/>
          <w:szCs w:val="24"/>
        </w:rPr>
        <w:t xml:space="preserve">related </w:t>
      </w:r>
      <w:r w:rsidR="00C313E0" w:rsidRPr="00A35F24">
        <w:rPr>
          <w:rFonts w:ascii="Arial" w:hAnsi="Arial" w:cs="Arial"/>
          <w:sz w:val="24"/>
          <w:szCs w:val="24"/>
        </w:rPr>
        <w:t xml:space="preserve">expenses </w:t>
      </w:r>
      <w:r w:rsidRPr="00A35F24">
        <w:rPr>
          <w:rFonts w:ascii="Arial" w:hAnsi="Arial" w:cs="Arial"/>
          <w:sz w:val="24"/>
          <w:szCs w:val="24"/>
        </w:rPr>
        <w:t>shall not be reimbursed.</w:t>
      </w:r>
    </w:p>
    <w:p w14:paraId="2F01577C" w14:textId="77777777" w:rsidR="00244DB5" w:rsidRPr="00A35F24" w:rsidRDefault="00244DB5" w:rsidP="006D5F52">
      <w:pPr>
        <w:keepNext/>
        <w:ind w:left="720"/>
        <w:contextualSpacing/>
        <w:rPr>
          <w:rFonts w:ascii="Arial" w:hAnsi="Arial" w:cs="Arial"/>
          <w:sz w:val="24"/>
          <w:szCs w:val="24"/>
        </w:rPr>
      </w:pPr>
    </w:p>
    <w:p w14:paraId="6185E9BD" w14:textId="60BC7402" w:rsidR="00244DB5" w:rsidRPr="00A35F24" w:rsidRDefault="00244DB5" w:rsidP="00D91C13">
      <w:pPr>
        <w:ind w:left="720" w:hanging="360"/>
        <w:rPr>
          <w:rFonts w:ascii="Arial" w:hAnsi="Arial" w:cs="Arial"/>
          <w:b/>
          <w:sz w:val="24"/>
          <w:szCs w:val="24"/>
          <w:u w:val="single"/>
        </w:rPr>
      </w:pPr>
      <w:r w:rsidRPr="00A35F24">
        <w:rPr>
          <w:rFonts w:ascii="Arial" w:hAnsi="Arial" w:cs="Arial"/>
          <w:b/>
          <w:sz w:val="24"/>
          <w:szCs w:val="24"/>
        </w:rPr>
        <w:t>E.</w:t>
      </w:r>
      <w:r w:rsidRPr="00A35F24">
        <w:rPr>
          <w:rFonts w:ascii="Arial" w:hAnsi="Arial" w:cs="Arial"/>
          <w:b/>
          <w:sz w:val="24"/>
          <w:szCs w:val="24"/>
        </w:rPr>
        <w:tab/>
      </w:r>
      <w:r w:rsidRPr="00A35F24">
        <w:rPr>
          <w:rFonts w:ascii="Arial" w:hAnsi="Arial" w:cs="Arial"/>
          <w:b/>
          <w:sz w:val="24"/>
          <w:szCs w:val="24"/>
          <w:u w:val="single"/>
        </w:rPr>
        <w:t>Contract Deliverables:</w:t>
      </w:r>
    </w:p>
    <w:p w14:paraId="112E8C23" w14:textId="77777777" w:rsidR="00FF4BE3" w:rsidRPr="00A35F24" w:rsidRDefault="00FF4BE3" w:rsidP="004F6951">
      <w:pPr>
        <w:contextualSpacing/>
        <w:rPr>
          <w:rFonts w:ascii="Arial" w:hAnsi="Arial" w:cs="Arial"/>
          <w:sz w:val="24"/>
          <w:szCs w:val="24"/>
        </w:rPr>
      </w:pPr>
    </w:p>
    <w:p w14:paraId="73412C5E" w14:textId="6576B256" w:rsidR="00B563CB" w:rsidRPr="00A35F24" w:rsidRDefault="00B563CB" w:rsidP="00A35F24">
      <w:pPr>
        <w:numPr>
          <w:ilvl w:val="0"/>
          <w:numId w:val="22"/>
        </w:numPr>
        <w:ind w:left="1440" w:hanging="720"/>
        <w:rPr>
          <w:rFonts w:ascii="Arial" w:hAnsi="Arial" w:cs="Arial"/>
          <w:sz w:val="24"/>
          <w:szCs w:val="24"/>
        </w:rPr>
      </w:pPr>
      <w:r w:rsidRPr="00A35F24">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264FFE7F" w14:textId="77777777" w:rsidR="00B563CB" w:rsidRPr="00A35F24" w:rsidRDefault="00B563CB" w:rsidP="00B563CB">
      <w:pPr>
        <w:ind w:left="1440" w:hanging="720"/>
        <w:rPr>
          <w:rFonts w:ascii="Arial" w:hAnsi="Arial" w:cs="Arial"/>
          <w:sz w:val="24"/>
          <w:szCs w:val="24"/>
        </w:rPr>
      </w:pPr>
    </w:p>
    <w:p w14:paraId="65E31AC9" w14:textId="77777777" w:rsidR="00B563CB" w:rsidRPr="00A35F24" w:rsidRDefault="00B563CB" w:rsidP="00A35F24">
      <w:pPr>
        <w:numPr>
          <w:ilvl w:val="0"/>
          <w:numId w:val="22"/>
        </w:numPr>
        <w:ind w:left="1440" w:hanging="720"/>
        <w:rPr>
          <w:rFonts w:ascii="Arial" w:hAnsi="Arial" w:cs="Arial"/>
          <w:sz w:val="24"/>
          <w:szCs w:val="24"/>
        </w:rPr>
      </w:pPr>
      <w:r w:rsidRPr="00A35F24">
        <w:rPr>
          <w:rFonts w:ascii="Arial" w:hAnsi="Arial" w:cs="Arial"/>
          <w:sz w:val="24"/>
          <w:szCs w:val="24"/>
        </w:rPr>
        <w:t xml:space="preserve">The Contractor shall provide all deliverables within the timeframe specified and required by the State.  </w:t>
      </w:r>
    </w:p>
    <w:p w14:paraId="54878A41" w14:textId="77777777" w:rsidR="00B563CB" w:rsidRPr="00A35F24" w:rsidRDefault="00B563CB" w:rsidP="00B563CB">
      <w:pPr>
        <w:ind w:left="1440"/>
        <w:rPr>
          <w:rFonts w:ascii="Arial" w:hAnsi="Arial" w:cs="Arial"/>
          <w:sz w:val="24"/>
          <w:szCs w:val="24"/>
        </w:rPr>
      </w:pPr>
    </w:p>
    <w:p w14:paraId="6ECFB567" w14:textId="77777777" w:rsidR="00B563CB" w:rsidRPr="00A35F24" w:rsidRDefault="00B563CB" w:rsidP="00A35F24">
      <w:pPr>
        <w:numPr>
          <w:ilvl w:val="0"/>
          <w:numId w:val="22"/>
        </w:numPr>
        <w:ind w:left="1440" w:hanging="720"/>
        <w:rPr>
          <w:rFonts w:ascii="Arial" w:hAnsi="Arial" w:cs="Arial"/>
          <w:sz w:val="24"/>
          <w:szCs w:val="24"/>
        </w:rPr>
      </w:pPr>
      <w:r w:rsidRPr="00A35F24">
        <w:rPr>
          <w:rFonts w:ascii="Arial" w:hAnsi="Arial" w:cs="Arial"/>
          <w:sz w:val="24"/>
          <w:szCs w:val="24"/>
        </w:rPr>
        <w:t>The Contractor understands and acknowledges that all deliverables must be reviewed, approved and accepted by the State.</w:t>
      </w:r>
    </w:p>
    <w:p w14:paraId="316F2FCC" w14:textId="77777777" w:rsidR="00B563CB" w:rsidRPr="00A35F24" w:rsidRDefault="00B563CB" w:rsidP="00B563CB">
      <w:pPr>
        <w:ind w:left="1440"/>
        <w:rPr>
          <w:rFonts w:ascii="Arial" w:hAnsi="Arial" w:cs="Arial"/>
          <w:sz w:val="24"/>
          <w:szCs w:val="24"/>
        </w:rPr>
      </w:pPr>
    </w:p>
    <w:p w14:paraId="118976DC" w14:textId="77777777" w:rsidR="00B563CB" w:rsidRPr="00A35F24" w:rsidRDefault="00B563CB" w:rsidP="00A35F24">
      <w:pPr>
        <w:numPr>
          <w:ilvl w:val="0"/>
          <w:numId w:val="22"/>
        </w:numPr>
        <w:ind w:left="1440" w:hanging="720"/>
        <w:rPr>
          <w:rFonts w:ascii="Arial" w:hAnsi="Arial" w:cs="Arial"/>
          <w:sz w:val="24"/>
          <w:szCs w:val="24"/>
        </w:rPr>
      </w:pPr>
      <w:r w:rsidRPr="00A35F24">
        <w:rPr>
          <w:rFonts w:ascii="Arial" w:hAnsi="Arial" w:cs="Arial"/>
          <w:sz w:val="24"/>
          <w:szCs w:val="24"/>
        </w:rPr>
        <w:t xml:space="preserve">The Contractor understands that any State-requested revisions to any deliverable shall be incorporated by the Contractor within seven calendar days from the date in which the State provided its feedback, unless a different timeframe is required and specified by the State. </w:t>
      </w:r>
    </w:p>
    <w:p w14:paraId="61A18FEA" w14:textId="77777777" w:rsidR="00B563CB" w:rsidRPr="00A35F24" w:rsidRDefault="00B563CB" w:rsidP="00B563CB">
      <w:pPr>
        <w:ind w:left="1440"/>
        <w:rPr>
          <w:rFonts w:ascii="Arial" w:hAnsi="Arial" w:cs="Arial"/>
          <w:sz w:val="24"/>
          <w:szCs w:val="24"/>
        </w:rPr>
      </w:pPr>
    </w:p>
    <w:p w14:paraId="0E1AF47B" w14:textId="77777777" w:rsidR="00B563CB" w:rsidRPr="00A35F24" w:rsidRDefault="00B563CB" w:rsidP="00A35F24">
      <w:pPr>
        <w:numPr>
          <w:ilvl w:val="0"/>
          <w:numId w:val="22"/>
        </w:numPr>
        <w:ind w:left="1440" w:hanging="720"/>
        <w:rPr>
          <w:rFonts w:ascii="Arial" w:hAnsi="Arial" w:cs="Arial"/>
          <w:sz w:val="24"/>
          <w:szCs w:val="24"/>
        </w:rPr>
      </w:pPr>
      <w:r w:rsidRPr="00A35F24">
        <w:rPr>
          <w:rFonts w:ascii="Arial" w:hAnsi="Arial" w:cs="Arial"/>
          <w:sz w:val="24"/>
          <w:szCs w:val="24"/>
        </w:rPr>
        <w:t>In the event the State requires additional refinements and modifications for any deliverable which occurs after that deliverable has been previously accepted by the State, the Contractor shall be required to make the additional revisions until the revised deliverable is accepted and approved by the State.</w:t>
      </w:r>
    </w:p>
    <w:p w14:paraId="3B21B873" w14:textId="77777777" w:rsidR="00B563CB" w:rsidRPr="00A35F24" w:rsidRDefault="00B563CB" w:rsidP="00B563CB">
      <w:pPr>
        <w:ind w:left="1440"/>
        <w:rPr>
          <w:rFonts w:ascii="Arial" w:hAnsi="Arial" w:cs="Arial"/>
          <w:sz w:val="24"/>
          <w:szCs w:val="24"/>
        </w:rPr>
      </w:pPr>
    </w:p>
    <w:p w14:paraId="17ADDC3C" w14:textId="77777777" w:rsidR="00B563CB" w:rsidRPr="00A35F24" w:rsidRDefault="00B563CB" w:rsidP="00A35F24">
      <w:pPr>
        <w:numPr>
          <w:ilvl w:val="0"/>
          <w:numId w:val="22"/>
        </w:numPr>
        <w:ind w:left="1440" w:hanging="720"/>
        <w:rPr>
          <w:rFonts w:ascii="Arial" w:hAnsi="Arial" w:cs="Arial"/>
          <w:sz w:val="24"/>
          <w:szCs w:val="24"/>
        </w:rPr>
      </w:pPr>
      <w:r w:rsidRPr="00A35F24">
        <w:rPr>
          <w:rFonts w:ascii="Arial" w:hAnsi="Arial" w:cs="Arial"/>
          <w:sz w:val="24"/>
          <w:szCs w:val="24"/>
        </w:rPr>
        <w:t>The Contractor shall be paid for services rendered under this Agreement in accordance with Exhibit B, Budget Detail and Payment Provisions.</w:t>
      </w:r>
    </w:p>
    <w:p w14:paraId="03E6B614" w14:textId="77777777" w:rsidR="00B563CB" w:rsidRPr="00A35F24" w:rsidRDefault="00B563CB" w:rsidP="00B563CB">
      <w:pPr>
        <w:ind w:left="1440"/>
        <w:rPr>
          <w:rFonts w:ascii="Arial" w:hAnsi="Arial" w:cs="Arial"/>
          <w:sz w:val="24"/>
          <w:szCs w:val="24"/>
        </w:rPr>
      </w:pPr>
    </w:p>
    <w:p w14:paraId="44E3CD4B" w14:textId="77777777" w:rsidR="00B563CB" w:rsidRPr="00A35F24" w:rsidRDefault="00B563CB" w:rsidP="00D91C13">
      <w:pPr>
        <w:ind w:left="720" w:hanging="360"/>
        <w:rPr>
          <w:rFonts w:ascii="Arial" w:hAnsi="Arial" w:cs="Arial"/>
          <w:b/>
          <w:sz w:val="24"/>
          <w:szCs w:val="24"/>
        </w:rPr>
      </w:pPr>
      <w:r w:rsidRPr="00A35F24">
        <w:rPr>
          <w:rFonts w:ascii="Arial" w:hAnsi="Arial" w:cs="Arial"/>
          <w:b/>
          <w:sz w:val="24"/>
          <w:szCs w:val="24"/>
        </w:rPr>
        <w:t>F.</w:t>
      </w:r>
      <w:r w:rsidRPr="00A35F24">
        <w:rPr>
          <w:rFonts w:ascii="Arial" w:hAnsi="Arial" w:cs="Arial"/>
          <w:b/>
          <w:sz w:val="24"/>
          <w:szCs w:val="24"/>
        </w:rPr>
        <w:tab/>
      </w:r>
      <w:r w:rsidRPr="00A35F24">
        <w:rPr>
          <w:rFonts w:ascii="Arial" w:hAnsi="Arial" w:cs="Arial"/>
          <w:b/>
          <w:sz w:val="24"/>
          <w:szCs w:val="24"/>
          <w:u w:val="single"/>
        </w:rPr>
        <w:t>Project Representatives:</w:t>
      </w:r>
    </w:p>
    <w:p w14:paraId="7247A0A4" w14:textId="77777777" w:rsidR="00B563CB" w:rsidRPr="00A35F24" w:rsidRDefault="00B563CB" w:rsidP="00B563CB">
      <w:pPr>
        <w:ind w:left="360" w:hanging="360"/>
        <w:rPr>
          <w:rFonts w:ascii="Arial" w:hAnsi="Arial" w:cs="Arial"/>
          <w:sz w:val="24"/>
          <w:szCs w:val="24"/>
        </w:rPr>
      </w:pPr>
    </w:p>
    <w:p w14:paraId="40EAB115" w14:textId="77777777" w:rsidR="00B563CB" w:rsidRPr="00A35F24" w:rsidRDefault="00B563CB" w:rsidP="00B563CB">
      <w:pPr>
        <w:ind w:left="720"/>
        <w:rPr>
          <w:rFonts w:ascii="Arial" w:hAnsi="Arial" w:cs="Arial"/>
          <w:sz w:val="24"/>
          <w:szCs w:val="24"/>
        </w:rPr>
      </w:pPr>
      <w:r w:rsidRPr="00A35F24">
        <w:rPr>
          <w:rFonts w:ascii="Arial" w:hAnsi="Arial" w:cs="Arial"/>
          <w:sz w:val="24"/>
          <w:szCs w:val="24"/>
        </w:rPr>
        <w:t>The representatives for this project, during the term of this Agreement, shall be:</w:t>
      </w:r>
    </w:p>
    <w:p w14:paraId="06985610" w14:textId="77777777" w:rsidR="00B563CB" w:rsidRPr="00A35F24" w:rsidRDefault="00B563CB" w:rsidP="00B563CB">
      <w:pPr>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B563CB" w:rsidRPr="00A35F24" w14:paraId="3FF493E6" w14:textId="77777777" w:rsidTr="00874454">
        <w:tc>
          <w:tcPr>
            <w:tcW w:w="4032" w:type="dxa"/>
            <w:shd w:val="clear" w:color="auto" w:fill="CCCCCC"/>
          </w:tcPr>
          <w:p w14:paraId="1D2A58B7" w14:textId="77777777" w:rsidR="00B563CB" w:rsidRPr="00A35F24" w:rsidRDefault="00B563CB" w:rsidP="00874454">
            <w:pPr>
              <w:rPr>
                <w:rFonts w:ascii="Arial" w:hAnsi="Arial" w:cs="Arial"/>
                <w:b/>
                <w:sz w:val="24"/>
                <w:szCs w:val="24"/>
              </w:rPr>
            </w:pPr>
            <w:r w:rsidRPr="00A35F24">
              <w:rPr>
                <w:rFonts w:ascii="Arial" w:hAnsi="Arial" w:cs="Arial"/>
                <w:b/>
                <w:sz w:val="24"/>
                <w:szCs w:val="24"/>
              </w:rPr>
              <w:t>State Program Representative</w:t>
            </w:r>
          </w:p>
        </w:tc>
        <w:tc>
          <w:tcPr>
            <w:tcW w:w="4068" w:type="dxa"/>
            <w:shd w:val="clear" w:color="auto" w:fill="CCCCCC"/>
          </w:tcPr>
          <w:p w14:paraId="7C9A2118" w14:textId="77777777" w:rsidR="00B563CB" w:rsidRPr="00A35F24" w:rsidRDefault="00B563CB" w:rsidP="00874454">
            <w:pPr>
              <w:rPr>
                <w:rFonts w:ascii="Arial" w:hAnsi="Arial" w:cs="Arial"/>
                <w:b/>
                <w:sz w:val="24"/>
                <w:szCs w:val="24"/>
              </w:rPr>
            </w:pPr>
            <w:r w:rsidRPr="00A35F24">
              <w:rPr>
                <w:rFonts w:ascii="Arial" w:hAnsi="Arial" w:cs="Arial"/>
                <w:b/>
                <w:sz w:val="24"/>
                <w:szCs w:val="24"/>
              </w:rPr>
              <w:t>Contractor Representative:</w:t>
            </w:r>
          </w:p>
        </w:tc>
      </w:tr>
      <w:tr w:rsidR="00B563CB" w:rsidRPr="00A35F24" w14:paraId="7A14A7AF" w14:textId="77777777" w:rsidTr="00874454">
        <w:tc>
          <w:tcPr>
            <w:tcW w:w="4032" w:type="dxa"/>
            <w:shd w:val="clear" w:color="auto" w:fill="auto"/>
          </w:tcPr>
          <w:p w14:paraId="24DAB3E6"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(Representative’s Name)</w:t>
            </w:r>
          </w:p>
          <w:p w14:paraId="7534541F" w14:textId="77777777" w:rsidR="00B563CB" w:rsidRPr="00A35F24" w:rsidRDefault="00B563CB" w:rsidP="00874454">
            <w:pPr>
              <w:rPr>
                <w:rFonts w:ascii="Arial" w:hAnsi="Arial" w:cs="Arial"/>
                <w:sz w:val="24"/>
                <w:szCs w:val="24"/>
              </w:rPr>
            </w:pPr>
            <w:r w:rsidRPr="00A35F24">
              <w:rPr>
                <w:rFonts w:ascii="Arial" w:hAnsi="Arial" w:cs="Arial"/>
                <w:sz w:val="24"/>
                <w:szCs w:val="24"/>
              </w:rPr>
              <w:t>California Health Benefit Exchange</w:t>
            </w:r>
          </w:p>
          <w:p w14:paraId="738C13BB" w14:textId="77777777" w:rsidR="00B563CB" w:rsidRPr="00A35F24" w:rsidRDefault="00B563CB" w:rsidP="00874454">
            <w:pPr>
              <w:rPr>
                <w:rFonts w:ascii="Arial" w:hAnsi="Arial" w:cs="Arial"/>
                <w:sz w:val="24"/>
                <w:szCs w:val="24"/>
              </w:rPr>
            </w:pPr>
            <w:r w:rsidRPr="00A35F24">
              <w:rPr>
                <w:rFonts w:ascii="Arial" w:hAnsi="Arial" w:cs="Arial"/>
                <w:sz w:val="24"/>
                <w:szCs w:val="24"/>
              </w:rPr>
              <w:t>1601 Exposition Blvd.</w:t>
            </w:r>
          </w:p>
          <w:p w14:paraId="5FDDF17B" w14:textId="77777777" w:rsidR="00B563CB" w:rsidRPr="00A35F24" w:rsidRDefault="00B563CB" w:rsidP="00874454">
            <w:pPr>
              <w:rPr>
                <w:rFonts w:ascii="Arial" w:hAnsi="Arial" w:cs="Arial"/>
                <w:sz w:val="24"/>
                <w:szCs w:val="24"/>
              </w:rPr>
            </w:pPr>
            <w:r w:rsidRPr="00A35F24">
              <w:rPr>
                <w:rFonts w:ascii="Arial" w:hAnsi="Arial" w:cs="Arial"/>
                <w:sz w:val="24"/>
                <w:szCs w:val="24"/>
              </w:rPr>
              <w:t>Sacramento, CA 95815</w:t>
            </w:r>
          </w:p>
          <w:p w14:paraId="6085E1F6"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(916) XXX-XXXX T</w:t>
            </w:r>
          </w:p>
          <w:p w14:paraId="0B3A71E3"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(916) XXX-XXXX F</w:t>
            </w:r>
          </w:p>
          <w:p w14:paraId="5C2FCAEF" w14:textId="77777777" w:rsidR="00B563CB" w:rsidRPr="00A35F24" w:rsidRDefault="00B563CB" w:rsidP="00874454">
            <w:pPr>
              <w:rPr>
                <w:rFonts w:ascii="Arial" w:hAnsi="Arial" w:cs="Arial"/>
                <w:sz w:val="24"/>
                <w:szCs w:val="24"/>
              </w:rPr>
            </w:pPr>
            <w:r w:rsidRPr="00A35F24">
              <w:rPr>
                <w:rFonts w:ascii="Arial" w:hAnsi="Arial" w:cs="Arial"/>
                <w:color w:val="FF0000"/>
                <w:sz w:val="24"/>
                <w:szCs w:val="24"/>
              </w:rPr>
              <w:t>(Email Address)</w:t>
            </w:r>
          </w:p>
        </w:tc>
        <w:tc>
          <w:tcPr>
            <w:tcW w:w="4068" w:type="dxa"/>
            <w:shd w:val="clear" w:color="auto" w:fill="auto"/>
          </w:tcPr>
          <w:p w14:paraId="308918E1"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(Contractor’s Name)</w:t>
            </w:r>
          </w:p>
          <w:p w14:paraId="168C325A"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(Representative’s Name)</w:t>
            </w:r>
          </w:p>
          <w:p w14:paraId="1B746C88"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(Address)</w:t>
            </w:r>
          </w:p>
          <w:p w14:paraId="5C745BF8"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(City, State and Zip)</w:t>
            </w:r>
          </w:p>
          <w:p w14:paraId="76F92CA1"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(Telephone Number)</w:t>
            </w:r>
          </w:p>
          <w:p w14:paraId="50322023" w14:textId="77777777" w:rsidR="00B563CB" w:rsidRPr="00A35F24" w:rsidRDefault="00B563CB" w:rsidP="00874454">
            <w:pPr>
              <w:rPr>
                <w:rFonts w:ascii="Arial" w:hAnsi="Arial" w:cs="Arial"/>
                <w:color w:val="FF0000"/>
                <w:sz w:val="24"/>
                <w:szCs w:val="24"/>
              </w:rPr>
            </w:pPr>
            <w:r w:rsidRPr="00A35F24">
              <w:rPr>
                <w:rFonts w:ascii="Arial" w:hAnsi="Arial" w:cs="Arial"/>
                <w:color w:val="FF0000"/>
                <w:sz w:val="24"/>
                <w:szCs w:val="24"/>
              </w:rPr>
              <w:t>(Fax Number)</w:t>
            </w:r>
          </w:p>
          <w:p w14:paraId="2E07BE1A" w14:textId="77777777" w:rsidR="00B563CB" w:rsidRPr="00A35F24" w:rsidRDefault="00B563CB" w:rsidP="00874454">
            <w:pPr>
              <w:rPr>
                <w:rFonts w:ascii="Arial" w:hAnsi="Arial" w:cs="Arial"/>
                <w:sz w:val="24"/>
                <w:szCs w:val="24"/>
              </w:rPr>
            </w:pPr>
            <w:r w:rsidRPr="00A35F24">
              <w:rPr>
                <w:rFonts w:ascii="Arial" w:hAnsi="Arial" w:cs="Arial"/>
                <w:color w:val="FF0000"/>
                <w:sz w:val="24"/>
                <w:szCs w:val="24"/>
              </w:rPr>
              <w:t>(Email Address)</w:t>
            </w:r>
          </w:p>
        </w:tc>
      </w:tr>
    </w:tbl>
    <w:p w14:paraId="0571E647" w14:textId="77777777" w:rsidR="00B563CB" w:rsidRPr="00A35F24" w:rsidRDefault="00B563CB" w:rsidP="00B563CB">
      <w:pPr>
        <w:ind w:left="720"/>
        <w:rPr>
          <w:rFonts w:ascii="Arial" w:hAnsi="Arial" w:cs="Arial"/>
          <w:sz w:val="24"/>
          <w:szCs w:val="24"/>
        </w:rPr>
      </w:pPr>
    </w:p>
    <w:p w14:paraId="3DACE766" w14:textId="494B9287" w:rsidR="00480663" w:rsidRPr="00A35F24" w:rsidRDefault="00480663" w:rsidP="009E1D3B">
      <w:pPr>
        <w:contextualSpacing/>
        <w:rPr>
          <w:rFonts w:ascii="Arial" w:hAnsi="Arial" w:cs="Arial"/>
          <w:b/>
          <w:sz w:val="24"/>
          <w:szCs w:val="24"/>
          <w:u w:val="single"/>
        </w:rPr>
      </w:pPr>
    </w:p>
    <w:sectPr w:rsidR="00480663" w:rsidRPr="00A35F24" w:rsidSect="008F1568">
      <w:headerReference w:type="even" r:id="rId7"/>
      <w:headerReference w:type="default" r:id="rId8"/>
      <w:footerReference w:type="even" r:id="rId9"/>
      <w:footerReference w:type="default" r:id="rId10"/>
      <w:headerReference w:type="first" r:id="rId11"/>
      <w:footerReference w:type="first" r:id="rId12"/>
      <w:pgSz w:w="12240" w:h="15840"/>
      <w:pgMar w:top="216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7DBDC" w14:textId="77777777" w:rsidR="00874454" w:rsidRDefault="00874454">
      <w:r>
        <w:separator/>
      </w:r>
    </w:p>
  </w:endnote>
  <w:endnote w:type="continuationSeparator" w:id="0">
    <w:p w14:paraId="3F91D4C9" w14:textId="77777777" w:rsidR="00874454" w:rsidRDefault="00874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Open Sans">
    <w:altName w:val="Times New Roman"/>
    <w:panose1 w:val="00000000000000000000"/>
    <w:charset w:val="00"/>
    <w:family w:val="roman"/>
    <w:notTrueType/>
    <w:pitch w:val="default"/>
  </w:font>
  <w:font w:name="Wingdings-Regular">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50741" w14:textId="77777777" w:rsidR="00874454" w:rsidRDefault="008744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9EA54" w14:textId="77777777" w:rsidR="00874454" w:rsidRDefault="008744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16934" w14:textId="77777777" w:rsidR="00874454" w:rsidRDefault="008744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B94BC" w14:textId="77777777" w:rsidR="00874454" w:rsidRDefault="00874454">
      <w:r>
        <w:separator/>
      </w:r>
    </w:p>
  </w:footnote>
  <w:footnote w:type="continuationSeparator" w:id="0">
    <w:p w14:paraId="3AAF28D3" w14:textId="77777777" w:rsidR="00874454" w:rsidRDefault="00874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DEAFD" w14:textId="77777777" w:rsidR="00874454" w:rsidRDefault="008744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4A15A" w14:textId="77777777" w:rsidR="00874454" w:rsidRDefault="00874454" w:rsidP="0022769D">
    <w:pPr>
      <w:pStyle w:val="Header"/>
      <w:tabs>
        <w:tab w:val="clear" w:pos="8640"/>
        <w:tab w:val="right" w:pos="9270"/>
      </w:tabs>
      <w:rPr>
        <w:rFonts w:ascii="Arial" w:hAnsi="Arial" w:cs="Arial"/>
      </w:rPr>
    </w:pPr>
    <w:r>
      <w:rPr>
        <w:rFonts w:ascii="Arial" w:hAnsi="Arial" w:cs="Arial"/>
      </w:rPr>
      <w:t xml:space="preserve">Agreement </w:t>
    </w:r>
    <w:r>
      <w:rPr>
        <w:rFonts w:ascii="Arial" w:hAnsi="Arial" w:cs="Arial"/>
        <w:color w:val="FF0000"/>
      </w:rPr>
      <w:t>[number]</w:t>
    </w:r>
    <w:r>
      <w:rPr>
        <w:rFonts w:ascii="Arial" w:hAnsi="Arial" w:cs="Arial"/>
      </w:rPr>
      <w:tab/>
    </w:r>
    <w:r>
      <w:rPr>
        <w:rFonts w:ascii="Arial" w:hAnsi="Arial" w:cs="Arial"/>
      </w:rPr>
      <w:tab/>
      <w:t xml:space="preserve">         Page </w:t>
    </w:r>
    <w:r>
      <w:rPr>
        <w:rFonts w:ascii="Arial" w:hAnsi="Arial" w:cs="Arial"/>
      </w:rPr>
      <w:fldChar w:fldCharType="begin"/>
    </w:r>
    <w:r>
      <w:rPr>
        <w:rFonts w:ascii="Arial" w:hAnsi="Arial" w:cs="Arial"/>
      </w:rPr>
      <w:instrText xml:space="preserve"> PAGE  \* Arabic  \* MERGEFORMAT </w:instrText>
    </w:r>
    <w:r>
      <w:rPr>
        <w:rFonts w:ascii="Arial" w:hAnsi="Arial" w:cs="Arial"/>
      </w:rPr>
      <w:fldChar w:fldCharType="separate"/>
    </w:r>
    <w:r w:rsidR="00631360">
      <w:rPr>
        <w:rFonts w:ascii="Arial" w:hAnsi="Arial" w:cs="Arial"/>
        <w:noProof/>
      </w:rPr>
      <w:t>22</w:t>
    </w:r>
    <w:r>
      <w:rPr>
        <w:rFonts w:ascii="Arial" w:hAnsi="Arial" w:cs="Arial"/>
      </w:rPr>
      <w:fldChar w:fldCharType="end"/>
    </w:r>
    <w:r>
      <w:rPr>
        <w:rFonts w:ascii="Arial" w:hAnsi="Arial" w:cs="Arial"/>
      </w:rPr>
      <w:t xml:space="preserve"> of </w:t>
    </w:r>
    <w:r>
      <w:rPr>
        <w:rFonts w:ascii="Arial" w:hAnsi="Arial" w:cs="Arial"/>
      </w:rPr>
      <w:fldChar w:fldCharType="begin"/>
    </w:r>
    <w:r>
      <w:rPr>
        <w:rFonts w:ascii="Arial" w:hAnsi="Arial" w:cs="Arial"/>
      </w:rPr>
      <w:instrText xml:space="preserve"> NUMPAGES  \* Arabic  \* MERGEFORMAT </w:instrText>
    </w:r>
    <w:r>
      <w:rPr>
        <w:rFonts w:ascii="Arial" w:hAnsi="Arial" w:cs="Arial"/>
      </w:rPr>
      <w:fldChar w:fldCharType="separate"/>
    </w:r>
    <w:r w:rsidR="00631360">
      <w:rPr>
        <w:rFonts w:ascii="Arial" w:hAnsi="Arial" w:cs="Arial"/>
        <w:noProof/>
      </w:rPr>
      <w:t>23</w:t>
    </w:r>
    <w:r>
      <w:rPr>
        <w:rFonts w:ascii="Arial" w:hAnsi="Arial" w:cs="Arial"/>
      </w:rPr>
      <w:fldChar w:fldCharType="end"/>
    </w:r>
  </w:p>
  <w:p w14:paraId="283EE538" w14:textId="77777777" w:rsidR="00874454" w:rsidRDefault="00874454" w:rsidP="0022769D">
    <w:pPr>
      <w:pStyle w:val="Header"/>
      <w:rPr>
        <w:rFonts w:ascii="Arial" w:hAnsi="Arial" w:cs="Arial"/>
        <w:color w:val="FF0000"/>
      </w:rPr>
    </w:pPr>
    <w:r>
      <w:rPr>
        <w:rFonts w:ascii="Arial" w:hAnsi="Arial" w:cs="Arial"/>
      </w:rPr>
      <w:t>California Health Benefit Exchange/</w:t>
    </w:r>
    <w:r>
      <w:rPr>
        <w:rFonts w:ascii="Arial" w:hAnsi="Arial" w:cs="Arial"/>
        <w:color w:val="FF0000"/>
      </w:rPr>
      <w:t>[Contractor Name]</w:t>
    </w:r>
  </w:p>
  <w:p w14:paraId="2E6FD36E" w14:textId="77777777" w:rsidR="00874454" w:rsidRDefault="00874454" w:rsidP="00BB088D">
    <w:pPr>
      <w:pStyle w:val="Header"/>
      <w:tabs>
        <w:tab w:val="clear" w:pos="4320"/>
        <w:tab w:val="center" w:pos="4680"/>
      </w:tabs>
      <w:rPr>
        <w:rFonts w:ascii="Arial" w:hAnsi="Arial" w:cs="Arial"/>
        <w:sz w:val="24"/>
        <w:szCs w:val="24"/>
      </w:rPr>
    </w:pPr>
    <w:r>
      <w:rPr>
        <w:rFonts w:ascii="Arial" w:hAnsi="Arial" w:cs="Arial"/>
        <w:sz w:val="24"/>
        <w:szCs w:val="24"/>
      </w:rPr>
      <w:tab/>
    </w:r>
  </w:p>
  <w:p w14:paraId="006D038F" w14:textId="130EEBDF" w:rsidR="00874454" w:rsidRPr="001A2679" w:rsidRDefault="00874454" w:rsidP="00A57909">
    <w:pPr>
      <w:pStyle w:val="Header"/>
      <w:tabs>
        <w:tab w:val="clear" w:pos="4320"/>
        <w:tab w:val="center" w:pos="4680"/>
      </w:tabs>
      <w:jc w:val="center"/>
      <w:rPr>
        <w:rFonts w:ascii="Arial" w:hAnsi="Arial" w:cs="Arial"/>
        <w:b/>
        <w:sz w:val="24"/>
        <w:szCs w:val="24"/>
      </w:rPr>
    </w:pPr>
    <w:r w:rsidRPr="001A2679">
      <w:rPr>
        <w:rFonts w:ascii="Arial" w:hAnsi="Arial" w:cs="Arial"/>
        <w:b/>
        <w:sz w:val="24"/>
        <w:szCs w:val="24"/>
      </w:rPr>
      <w:t>Exhibit A</w:t>
    </w:r>
  </w:p>
  <w:p w14:paraId="712E2AA3" w14:textId="77777777" w:rsidR="00874454" w:rsidRPr="001A2679" w:rsidRDefault="00874454" w:rsidP="00B17F64">
    <w:pPr>
      <w:jc w:val="center"/>
      <w:rPr>
        <w:rFonts w:ascii="Arial" w:hAnsi="Arial" w:cs="Arial"/>
        <w:b/>
        <w:sz w:val="24"/>
        <w:szCs w:val="24"/>
      </w:rPr>
    </w:pPr>
    <w:r w:rsidRPr="001A2679">
      <w:rPr>
        <w:rFonts w:ascii="Arial" w:hAnsi="Arial" w:cs="Arial"/>
        <w:b/>
        <w:sz w:val="24"/>
        <w:szCs w:val="24"/>
      </w:rPr>
      <w:t>(Standard Agreement)</w:t>
    </w:r>
  </w:p>
  <w:p w14:paraId="4A7E431D" w14:textId="77777777" w:rsidR="00874454" w:rsidRPr="001A2679" w:rsidRDefault="00874454"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D35B2" w14:textId="77777777" w:rsidR="00874454" w:rsidRDefault="008744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EA9"/>
    <w:multiLevelType w:val="hybridMultilevel"/>
    <w:tmpl w:val="08BEDC4E"/>
    <w:lvl w:ilvl="0" w:tplc="1AF6BB1C">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633BE7"/>
    <w:multiLevelType w:val="multilevel"/>
    <w:tmpl w:val="E6D071B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1"/>
      <w:numFmt w:val="decimal"/>
      <w:lvlText w:val="%3."/>
      <w:lvlJc w:val="left"/>
      <w:pPr>
        <w:tabs>
          <w:tab w:val="num" w:pos="864"/>
        </w:tabs>
        <w:ind w:left="864" w:hanging="432"/>
      </w:pPr>
      <w:rPr>
        <w:rFonts w:hint="default"/>
        <w:b/>
      </w:rPr>
    </w:lvl>
    <w:lvl w:ilvl="3">
      <w:start w:val="1"/>
      <w:numFmt w:val="decimal"/>
      <w:pStyle w:val="BodyText4Outline"/>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8CF28BB"/>
    <w:multiLevelType w:val="hybridMultilevel"/>
    <w:tmpl w:val="72F80AFA"/>
    <w:lvl w:ilvl="0" w:tplc="229ABDF0">
      <w:start w:val="1"/>
      <w:numFmt w:val="lowerLetter"/>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CF4461"/>
    <w:multiLevelType w:val="hybridMultilevel"/>
    <w:tmpl w:val="22848B1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2BB74864"/>
    <w:multiLevelType w:val="hybridMultilevel"/>
    <w:tmpl w:val="3B0C91E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D13DE3"/>
    <w:multiLevelType w:val="hybridMultilevel"/>
    <w:tmpl w:val="243ED828"/>
    <w:lvl w:ilvl="0" w:tplc="04090015">
      <w:start w:val="2"/>
      <w:numFmt w:val="upperLetter"/>
      <w:pStyle w:val="ListBullet5"/>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4EA31CA"/>
    <w:multiLevelType w:val="hybridMultilevel"/>
    <w:tmpl w:val="16B6C9B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AF5CF1"/>
    <w:multiLevelType w:val="hybridMultilevel"/>
    <w:tmpl w:val="13CCF4D0"/>
    <w:lvl w:ilvl="0" w:tplc="7D1AB102">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B11890"/>
    <w:multiLevelType w:val="hybridMultilevel"/>
    <w:tmpl w:val="6D6AF8DE"/>
    <w:lvl w:ilvl="0" w:tplc="B3600C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B276AD7"/>
    <w:multiLevelType w:val="hybridMultilevel"/>
    <w:tmpl w:val="03EEFAFE"/>
    <w:lvl w:ilvl="0" w:tplc="229ABDF0">
      <w:start w:val="1"/>
      <w:numFmt w:val="lowerLetter"/>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A50394"/>
    <w:multiLevelType w:val="hybridMultilevel"/>
    <w:tmpl w:val="A3069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D44FE5"/>
    <w:multiLevelType w:val="hybridMultilevel"/>
    <w:tmpl w:val="A98CEB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F271BE"/>
    <w:multiLevelType w:val="hybridMultilevel"/>
    <w:tmpl w:val="D2D01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DB6260"/>
    <w:multiLevelType w:val="hybridMultilevel"/>
    <w:tmpl w:val="708A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E2112C"/>
    <w:multiLevelType w:val="hybridMultilevel"/>
    <w:tmpl w:val="6AC6AD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A0293"/>
    <w:multiLevelType w:val="hybridMultilevel"/>
    <w:tmpl w:val="CF8EFDBE"/>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156375"/>
    <w:multiLevelType w:val="hybridMultilevel"/>
    <w:tmpl w:val="B20636F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6E4B00D6"/>
    <w:multiLevelType w:val="hybridMultilevel"/>
    <w:tmpl w:val="7A9EA4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7AA08D6"/>
    <w:multiLevelType w:val="hybridMultilevel"/>
    <w:tmpl w:val="6E9E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370D2"/>
    <w:multiLevelType w:val="hybridMultilevel"/>
    <w:tmpl w:val="F1B0A2DA"/>
    <w:lvl w:ilvl="0" w:tplc="A2841D74">
      <w:start w:val="1"/>
      <w:numFmt w:val="decimal"/>
      <w:lvlText w:val="%1."/>
      <w:lvlJc w:val="left"/>
      <w:pPr>
        <w:ind w:left="720" w:hanging="360"/>
      </w:pPr>
      <w:rPr>
        <w:rFonts w:hint="default"/>
      </w:rPr>
    </w:lvl>
    <w:lvl w:ilvl="1" w:tplc="FA82D412">
      <w:start w:val="1"/>
      <w:numFmt w:val="lowerLetter"/>
      <w:lvlText w:val="%2)"/>
      <w:lvlJc w:val="left"/>
      <w:pPr>
        <w:ind w:left="1440" w:hanging="36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C10074"/>
    <w:multiLevelType w:val="hybridMultilevel"/>
    <w:tmpl w:val="7D583B3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8"/>
  </w:num>
  <w:num w:numId="4">
    <w:abstractNumId w:val="0"/>
  </w:num>
  <w:num w:numId="5">
    <w:abstractNumId w:val="6"/>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0"/>
  </w:num>
  <w:num w:numId="9">
    <w:abstractNumId w:val="12"/>
  </w:num>
  <w:num w:numId="10">
    <w:abstractNumId w:val="7"/>
  </w:num>
  <w:num w:numId="11">
    <w:abstractNumId w:val="11"/>
  </w:num>
  <w:num w:numId="12">
    <w:abstractNumId w:val="13"/>
  </w:num>
  <w:num w:numId="13">
    <w:abstractNumId w:val="19"/>
  </w:num>
  <w:num w:numId="14">
    <w:abstractNumId w:val="8"/>
  </w:num>
  <w:num w:numId="15">
    <w:abstractNumId w:val="16"/>
  </w:num>
  <w:num w:numId="16">
    <w:abstractNumId w:val="2"/>
  </w:num>
  <w:num w:numId="17">
    <w:abstractNumId w:val="10"/>
  </w:num>
  <w:num w:numId="18">
    <w:abstractNumId w:val="15"/>
  </w:num>
  <w:num w:numId="19">
    <w:abstractNumId w:val="21"/>
  </w:num>
  <w:num w:numId="20">
    <w:abstractNumId w:val="14"/>
  </w:num>
  <w:num w:numId="21">
    <w:abstractNumId w:val="4"/>
  </w:num>
  <w:num w:numId="22">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321"/>
    <w:rsid w:val="000047FC"/>
    <w:rsid w:val="00007FD6"/>
    <w:rsid w:val="0001299F"/>
    <w:rsid w:val="00017887"/>
    <w:rsid w:val="00022E02"/>
    <w:rsid w:val="00027ECE"/>
    <w:rsid w:val="000312BA"/>
    <w:rsid w:val="00033D76"/>
    <w:rsid w:val="00045961"/>
    <w:rsid w:val="0005663D"/>
    <w:rsid w:val="00056C95"/>
    <w:rsid w:val="00060818"/>
    <w:rsid w:val="0008109B"/>
    <w:rsid w:val="00086640"/>
    <w:rsid w:val="00092FD6"/>
    <w:rsid w:val="000A6B9C"/>
    <w:rsid w:val="000A7F8E"/>
    <w:rsid w:val="000B0404"/>
    <w:rsid w:val="000B508A"/>
    <w:rsid w:val="000C68A5"/>
    <w:rsid w:val="000C747D"/>
    <w:rsid w:val="000E0443"/>
    <w:rsid w:val="000E1452"/>
    <w:rsid w:val="000E17A4"/>
    <w:rsid w:val="000E2E91"/>
    <w:rsid w:val="00100C0C"/>
    <w:rsid w:val="0010111C"/>
    <w:rsid w:val="001077A2"/>
    <w:rsid w:val="0011307F"/>
    <w:rsid w:val="00113E5B"/>
    <w:rsid w:val="001207FD"/>
    <w:rsid w:val="00123E42"/>
    <w:rsid w:val="001243FF"/>
    <w:rsid w:val="00127603"/>
    <w:rsid w:val="00135D0C"/>
    <w:rsid w:val="00142FB4"/>
    <w:rsid w:val="00143050"/>
    <w:rsid w:val="00150F08"/>
    <w:rsid w:val="00155879"/>
    <w:rsid w:val="00155D2F"/>
    <w:rsid w:val="00160CE1"/>
    <w:rsid w:val="0016261B"/>
    <w:rsid w:val="001645FF"/>
    <w:rsid w:val="00171789"/>
    <w:rsid w:val="001844C1"/>
    <w:rsid w:val="00186C51"/>
    <w:rsid w:val="001A2679"/>
    <w:rsid w:val="001A5429"/>
    <w:rsid w:val="001B5B44"/>
    <w:rsid w:val="001B794D"/>
    <w:rsid w:val="001B7EAC"/>
    <w:rsid w:val="001C4209"/>
    <w:rsid w:val="001C47AF"/>
    <w:rsid w:val="001E0D08"/>
    <w:rsid w:val="001E355B"/>
    <w:rsid w:val="001F7F39"/>
    <w:rsid w:val="002131FD"/>
    <w:rsid w:val="00222FCB"/>
    <w:rsid w:val="00224F1D"/>
    <w:rsid w:val="0022769D"/>
    <w:rsid w:val="00240344"/>
    <w:rsid w:val="00244DB5"/>
    <w:rsid w:val="00261A23"/>
    <w:rsid w:val="00265105"/>
    <w:rsid w:val="00291A9E"/>
    <w:rsid w:val="002A3AFA"/>
    <w:rsid w:val="002B3C1B"/>
    <w:rsid w:val="002C0FE3"/>
    <w:rsid w:val="002C1550"/>
    <w:rsid w:val="002D44CE"/>
    <w:rsid w:val="002D76BF"/>
    <w:rsid w:val="002E7B78"/>
    <w:rsid w:val="003012D9"/>
    <w:rsid w:val="00307C6B"/>
    <w:rsid w:val="003230CB"/>
    <w:rsid w:val="00327956"/>
    <w:rsid w:val="00333387"/>
    <w:rsid w:val="00336000"/>
    <w:rsid w:val="0034006A"/>
    <w:rsid w:val="0034699E"/>
    <w:rsid w:val="00347B43"/>
    <w:rsid w:val="00360EBE"/>
    <w:rsid w:val="003625A5"/>
    <w:rsid w:val="003628AD"/>
    <w:rsid w:val="0036290A"/>
    <w:rsid w:val="003637DD"/>
    <w:rsid w:val="00363E4C"/>
    <w:rsid w:val="003677C1"/>
    <w:rsid w:val="00372223"/>
    <w:rsid w:val="0037283E"/>
    <w:rsid w:val="00373672"/>
    <w:rsid w:val="00374AB6"/>
    <w:rsid w:val="00375CD8"/>
    <w:rsid w:val="00381F4F"/>
    <w:rsid w:val="00391AF6"/>
    <w:rsid w:val="00393017"/>
    <w:rsid w:val="003A0148"/>
    <w:rsid w:val="003A10C8"/>
    <w:rsid w:val="003A2CD7"/>
    <w:rsid w:val="003A405E"/>
    <w:rsid w:val="003C024D"/>
    <w:rsid w:val="003C713A"/>
    <w:rsid w:val="003D490C"/>
    <w:rsid w:val="003D7D50"/>
    <w:rsid w:val="003E78CA"/>
    <w:rsid w:val="004009B8"/>
    <w:rsid w:val="004074BE"/>
    <w:rsid w:val="0040791E"/>
    <w:rsid w:val="00422968"/>
    <w:rsid w:val="00424D0C"/>
    <w:rsid w:val="004261F8"/>
    <w:rsid w:val="00427809"/>
    <w:rsid w:val="00432CB6"/>
    <w:rsid w:val="00451CED"/>
    <w:rsid w:val="004657B1"/>
    <w:rsid w:val="00480663"/>
    <w:rsid w:val="004807BD"/>
    <w:rsid w:val="004A1C7F"/>
    <w:rsid w:val="004B464D"/>
    <w:rsid w:val="004B7A1C"/>
    <w:rsid w:val="004C3168"/>
    <w:rsid w:val="004D3039"/>
    <w:rsid w:val="004D44D2"/>
    <w:rsid w:val="004D4DC0"/>
    <w:rsid w:val="004E0FED"/>
    <w:rsid w:val="004E1217"/>
    <w:rsid w:val="004F1FE6"/>
    <w:rsid w:val="004F26DE"/>
    <w:rsid w:val="004F4565"/>
    <w:rsid w:val="004F6951"/>
    <w:rsid w:val="00506EF1"/>
    <w:rsid w:val="005147F8"/>
    <w:rsid w:val="00515DA3"/>
    <w:rsid w:val="005175F8"/>
    <w:rsid w:val="0052180D"/>
    <w:rsid w:val="00525CAE"/>
    <w:rsid w:val="0053283D"/>
    <w:rsid w:val="00542146"/>
    <w:rsid w:val="005437AF"/>
    <w:rsid w:val="00545AB3"/>
    <w:rsid w:val="005479AF"/>
    <w:rsid w:val="005540E1"/>
    <w:rsid w:val="005653B0"/>
    <w:rsid w:val="005718F5"/>
    <w:rsid w:val="00583963"/>
    <w:rsid w:val="00585452"/>
    <w:rsid w:val="005953FB"/>
    <w:rsid w:val="005956CE"/>
    <w:rsid w:val="005A3233"/>
    <w:rsid w:val="005B55E6"/>
    <w:rsid w:val="005B68FC"/>
    <w:rsid w:val="005C22A9"/>
    <w:rsid w:val="005C6726"/>
    <w:rsid w:val="005D267F"/>
    <w:rsid w:val="005E02ED"/>
    <w:rsid w:val="005E0689"/>
    <w:rsid w:val="005E084A"/>
    <w:rsid w:val="005E0FA6"/>
    <w:rsid w:val="005E19DB"/>
    <w:rsid w:val="005F60C4"/>
    <w:rsid w:val="00602B1C"/>
    <w:rsid w:val="00603570"/>
    <w:rsid w:val="00610F41"/>
    <w:rsid w:val="00611473"/>
    <w:rsid w:val="0061266C"/>
    <w:rsid w:val="00631360"/>
    <w:rsid w:val="006457B3"/>
    <w:rsid w:val="0065224E"/>
    <w:rsid w:val="00653BF7"/>
    <w:rsid w:val="0066273E"/>
    <w:rsid w:val="00664D78"/>
    <w:rsid w:val="0066601F"/>
    <w:rsid w:val="006822E7"/>
    <w:rsid w:val="00683107"/>
    <w:rsid w:val="00683813"/>
    <w:rsid w:val="00694D7E"/>
    <w:rsid w:val="006952C1"/>
    <w:rsid w:val="006A08D8"/>
    <w:rsid w:val="006A104F"/>
    <w:rsid w:val="006A6C26"/>
    <w:rsid w:val="006B0340"/>
    <w:rsid w:val="006C2BF4"/>
    <w:rsid w:val="006C618B"/>
    <w:rsid w:val="006D2AAD"/>
    <w:rsid w:val="006D5F52"/>
    <w:rsid w:val="006E54AB"/>
    <w:rsid w:val="006F45BB"/>
    <w:rsid w:val="00702AE2"/>
    <w:rsid w:val="0070372A"/>
    <w:rsid w:val="00720900"/>
    <w:rsid w:val="00721C5C"/>
    <w:rsid w:val="00723C16"/>
    <w:rsid w:val="00726372"/>
    <w:rsid w:val="00726AA6"/>
    <w:rsid w:val="00735FE5"/>
    <w:rsid w:val="00740532"/>
    <w:rsid w:val="007575D2"/>
    <w:rsid w:val="00771F92"/>
    <w:rsid w:val="00774674"/>
    <w:rsid w:val="00776E4F"/>
    <w:rsid w:val="00791821"/>
    <w:rsid w:val="0079550A"/>
    <w:rsid w:val="007A3231"/>
    <w:rsid w:val="007A74C8"/>
    <w:rsid w:val="007A7FCB"/>
    <w:rsid w:val="007B2DD2"/>
    <w:rsid w:val="007B6325"/>
    <w:rsid w:val="007D1EB9"/>
    <w:rsid w:val="007E01DA"/>
    <w:rsid w:val="00800096"/>
    <w:rsid w:val="008025CA"/>
    <w:rsid w:val="008066B4"/>
    <w:rsid w:val="00816834"/>
    <w:rsid w:val="008226F0"/>
    <w:rsid w:val="00824A14"/>
    <w:rsid w:val="00825165"/>
    <w:rsid w:val="0082673E"/>
    <w:rsid w:val="008303A4"/>
    <w:rsid w:val="00831F00"/>
    <w:rsid w:val="00835729"/>
    <w:rsid w:val="00836104"/>
    <w:rsid w:val="00836C7E"/>
    <w:rsid w:val="0084135B"/>
    <w:rsid w:val="00843764"/>
    <w:rsid w:val="008708D5"/>
    <w:rsid w:val="00874454"/>
    <w:rsid w:val="00884BA0"/>
    <w:rsid w:val="00891C69"/>
    <w:rsid w:val="008925C7"/>
    <w:rsid w:val="008A3EE1"/>
    <w:rsid w:val="008A4661"/>
    <w:rsid w:val="008B2471"/>
    <w:rsid w:val="008B2E89"/>
    <w:rsid w:val="008B5FDB"/>
    <w:rsid w:val="008D5F71"/>
    <w:rsid w:val="008E3477"/>
    <w:rsid w:val="008F001D"/>
    <w:rsid w:val="008F0A11"/>
    <w:rsid w:val="008F1568"/>
    <w:rsid w:val="008F7E17"/>
    <w:rsid w:val="00900CA0"/>
    <w:rsid w:val="00902741"/>
    <w:rsid w:val="00903CF9"/>
    <w:rsid w:val="0090457A"/>
    <w:rsid w:val="009101FF"/>
    <w:rsid w:val="00912A9D"/>
    <w:rsid w:val="009213E3"/>
    <w:rsid w:val="00922BBF"/>
    <w:rsid w:val="009238BC"/>
    <w:rsid w:val="00932FFB"/>
    <w:rsid w:val="009443D6"/>
    <w:rsid w:val="009503F3"/>
    <w:rsid w:val="00955F1D"/>
    <w:rsid w:val="00957BC4"/>
    <w:rsid w:val="009702BB"/>
    <w:rsid w:val="00971311"/>
    <w:rsid w:val="00984060"/>
    <w:rsid w:val="0098525A"/>
    <w:rsid w:val="009B3247"/>
    <w:rsid w:val="009B631E"/>
    <w:rsid w:val="009B7ED4"/>
    <w:rsid w:val="009C0D76"/>
    <w:rsid w:val="009C4360"/>
    <w:rsid w:val="009C609D"/>
    <w:rsid w:val="009D710C"/>
    <w:rsid w:val="009E0353"/>
    <w:rsid w:val="009E1D3B"/>
    <w:rsid w:val="009E2E58"/>
    <w:rsid w:val="009E338E"/>
    <w:rsid w:val="009F0749"/>
    <w:rsid w:val="00A01E24"/>
    <w:rsid w:val="00A06832"/>
    <w:rsid w:val="00A10218"/>
    <w:rsid w:val="00A123EC"/>
    <w:rsid w:val="00A161FE"/>
    <w:rsid w:val="00A16E6A"/>
    <w:rsid w:val="00A22660"/>
    <w:rsid w:val="00A27529"/>
    <w:rsid w:val="00A3530F"/>
    <w:rsid w:val="00A35F24"/>
    <w:rsid w:val="00A514C6"/>
    <w:rsid w:val="00A546AB"/>
    <w:rsid w:val="00A57909"/>
    <w:rsid w:val="00A71046"/>
    <w:rsid w:val="00A73B54"/>
    <w:rsid w:val="00A82C88"/>
    <w:rsid w:val="00A86436"/>
    <w:rsid w:val="00A92CEC"/>
    <w:rsid w:val="00AA0203"/>
    <w:rsid w:val="00AA1A5F"/>
    <w:rsid w:val="00AA383A"/>
    <w:rsid w:val="00AA70B1"/>
    <w:rsid w:val="00AB0840"/>
    <w:rsid w:val="00AB0B11"/>
    <w:rsid w:val="00AC007E"/>
    <w:rsid w:val="00AD4469"/>
    <w:rsid w:val="00AF2B28"/>
    <w:rsid w:val="00B059E2"/>
    <w:rsid w:val="00B060A5"/>
    <w:rsid w:val="00B16B00"/>
    <w:rsid w:val="00B17F64"/>
    <w:rsid w:val="00B20D7C"/>
    <w:rsid w:val="00B31ACA"/>
    <w:rsid w:val="00B40C58"/>
    <w:rsid w:val="00B50CA7"/>
    <w:rsid w:val="00B5342A"/>
    <w:rsid w:val="00B53974"/>
    <w:rsid w:val="00B563CB"/>
    <w:rsid w:val="00B63151"/>
    <w:rsid w:val="00B85F85"/>
    <w:rsid w:val="00B94C44"/>
    <w:rsid w:val="00B96FC9"/>
    <w:rsid w:val="00B972AC"/>
    <w:rsid w:val="00BB088D"/>
    <w:rsid w:val="00BC70DD"/>
    <w:rsid w:val="00BD17ED"/>
    <w:rsid w:val="00BD1BB9"/>
    <w:rsid w:val="00BD4E14"/>
    <w:rsid w:val="00BF7683"/>
    <w:rsid w:val="00C01C2F"/>
    <w:rsid w:val="00C0240E"/>
    <w:rsid w:val="00C22E79"/>
    <w:rsid w:val="00C313E0"/>
    <w:rsid w:val="00C31636"/>
    <w:rsid w:val="00C317EB"/>
    <w:rsid w:val="00C34C6D"/>
    <w:rsid w:val="00C358C2"/>
    <w:rsid w:val="00C37980"/>
    <w:rsid w:val="00C430FD"/>
    <w:rsid w:val="00C63698"/>
    <w:rsid w:val="00C653AA"/>
    <w:rsid w:val="00C83F22"/>
    <w:rsid w:val="00C842AC"/>
    <w:rsid w:val="00C87C8A"/>
    <w:rsid w:val="00C92ABC"/>
    <w:rsid w:val="00C938EB"/>
    <w:rsid w:val="00CB4D9B"/>
    <w:rsid w:val="00CC162B"/>
    <w:rsid w:val="00CD5BF8"/>
    <w:rsid w:val="00CD6201"/>
    <w:rsid w:val="00CE2488"/>
    <w:rsid w:val="00CF5937"/>
    <w:rsid w:val="00CF77F8"/>
    <w:rsid w:val="00D02804"/>
    <w:rsid w:val="00D02BAA"/>
    <w:rsid w:val="00D118E8"/>
    <w:rsid w:val="00D14881"/>
    <w:rsid w:val="00D15A43"/>
    <w:rsid w:val="00D24A6C"/>
    <w:rsid w:val="00D27AD6"/>
    <w:rsid w:val="00D311E5"/>
    <w:rsid w:val="00D3445A"/>
    <w:rsid w:val="00D41B64"/>
    <w:rsid w:val="00D43194"/>
    <w:rsid w:val="00D44156"/>
    <w:rsid w:val="00D60CE1"/>
    <w:rsid w:val="00D6224F"/>
    <w:rsid w:val="00D81B21"/>
    <w:rsid w:val="00D91C13"/>
    <w:rsid w:val="00D9399E"/>
    <w:rsid w:val="00D97E1B"/>
    <w:rsid w:val="00DA02D3"/>
    <w:rsid w:val="00DA2859"/>
    <w:rsid w:val="00DB6284"/>
    <w:rsid w:val="00DB757D"/>
    <w:rsid w:val="00DC3E81"/>
    <w:rsid w:val="00DD094B"/>
    <w:rsid w:val="00DD5B1B"/>
    <w:rsid w:val="00DD6787"/>
    <w:rsid w:val="00DE1D2C"/>
    <w:rsid w:val="00DE5E20"/>
    <w:rsid w:val="00DE6AB1"/>
    <w:rsid w:val="00DF0199"/>
    <w:rsid w:val="00DF10AB"/>
    <w:rsid w:val="00DF3AC4"/>
    <w:rsid w:val="00E019E1"/>
    <w:rsid w:val="00E066C4"/>
    <w:rsid w:val="00E109E0"/>
    <w:rsid w:val="00E2100E"/>
    <w:rsid w:val="00E22C67"/>
    <w:rsid w:val="00E26C37"/>
    <w:rsid w:val="00E33B21"/>
    <w:rsid w:val="00E4480F"/>
    <w:rsid w:val="00E52301"/>
    <w:rsid w:val="00E62282"/>
    <w:rsid w:val="00E64538"/>
    <w:rsid w:val="00E66E34"/>
    <w:rsid w:val="00E73F6C"/>
    <w:rsid w:val="00E758B9"/>
    <w:rsid w:val="00E75D93"/>
    <w:rsid w:val="00E80060"/>
    <w:rsid w:val="00E80369"/>
    <w:rsid w:val="00E86EA2"/>
    <w:rsid w:val="00E90A7A"/>
    <w:rsid w:val="00E92FBE"/>
    <w:rsid w:val="00E938E1"/>
    <w:rsid w:val="00E96C18"/>
    <w:rsid w:val="00EA36B2"/>
    <w:rsid w:val="00EA6A7F"/>
    <w:rsid w:val="00EA792D"/>
    <w:rsid w:val="00EB29C7"/>
    <w:rsid w:val="00EC06D2"/>
    <w:rsid w:val="00EC0CFA"/>
    <w:rsid w:val="00EE1861"/>
    <w:rsid w:val="00EF1FE4"/>
    <w:rsid w:val="00F029BB"/>
    <w:rsid w:val="00F15AC4"/>
    <w:rsid w:val="00F2328F"/>
    <w:rsid w:val="00F250E0"/>
    <w:rsid w:val="00F3330C"/>
    <w:rsid w:val="00F3575A"/>
    <w:rsid w:val="00F35FE0"/>
    <w:rsid w:val="00F42216"/>
    <w:rsid w:val="00F469BE"/>
    <w:rsid w:val="00F51006"/>
    <w:rsid w:val="00F523B7"/>
    <w:rsid w:val="00F53641"/>
    <w:rsid w:val="00F5735E"/>
    <w:rsid w:val="00F60516"/>
    <w:rsid w:val="00F61446"/>
    <w:rsid w:val="00F646E4"/>
    <w:rsid w:val="00F82D50"/>
    <w:rsid w:val="00FA417D"/>
    <w:rsid w:val="00FC1312"/>
    <w:rsid w:val="00FC48E9"/>
    <w:rsid w:val="00FC6E09"/>
    <w:rsid w:val="00FC78ED"/>
    <w:rsid w:val="00FE01E1"/>
    <w:rsid w:val="00FE371C"/>
    <w:rsid w:val="00FE3E97"/>
    <w:rsid w:val="00FE53D0"/>
    <w:rsid w:val="00FE6E37"/>
    <w:rsid w:val="00FF0236"/>
    <w:rsid w:val="00FF2221"/>
    <w:rsid w:val="00FF4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9A78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FED"/>
  </w:style>
  <w:style w:type="paragraph" w:styleId="Heading1">
    <w:name w:val="heading 1"/>
    <w:aliases w:val="TOC Heading One RFP"/>
    <w:basedOn w:val="Normal"/>
    <w:next w:val="Normal"/>
    <w:link w:val="Heading1Char"/>
    <w:qFormat/>
    <w:rsid w:val="00007FD6"/>
    <w:pPr>
      <w:keepNext/>
      <w:jc w:val="center"/>
      <w:outlineLvl w:val="0"/>
    </w:pPr>
    <w:rPr>
      <w:rFonts w:ascii="Univers" w:hAnsi="Univers"/>
      <w:sz w:val="24"/>
    </w:rPr>
  </w:style>
  <w:style w:type="paragraph" w:styleId="Heading2">
    <w:name w:val="heading 2"/>
    <w:basedOn w:val="Normal"/>
    <w:next w:val="Normal"/>
    <w:link w:val="Heading2Char"/>
    <w:uiPriority w:val="9"/>
    <w:unhideWhenUsed/>
    <w:qFormat/>
    <w:rsid w:val="00007FD6"/>
    <w:pPr>
      <w:keepNext/>
      <w:keepLines/>
      <w:spacing w:before="200"/>
      <w:contextualSpacing/>
      <w:outlineLvl w:val="1"/>
    </w:pPr>
    <w:rPr>
      <w:rFonts w:ascii="Arial" w:hAnsi="Arial" w:cs="Arial"/>
      <w:b/>
      <w:bCs/>
      <w:color w:val="4F81BD"/>
      <w:sz w:val="22"/>
      <w:szCs w:val="22"/>
    </w:rPr>
  </w:style>
  <w:style w:type="paragraph" w:styleId="Heading3">
    <w:name w:val="heading 3"/>
    <w:basedOn w:val="Normal"/>
    <w:next w:val="Normal"/>
    <w:link w:val="Heading3Char"/>
    <w:uiPriority w:val="9"/>
    <w:unhideWhenUsed/>
    <w:qFormat/>
    <w:rsid w:val="00007FD6"/>
    <w:pPr>
      <w:keepNext/>
      <w:keepLines/>
      <w:spacing w:before="200"/>
      <w:contextualSpacing/>
      <w:outlineLvl w:val="2"/>
    </w:pPr>
    <w:rPr>
      <w:rFonts w:ascii="Arial" w:hAnsi="Arial" w:cs="Arial"/>
      <w:b/>
      <w:bCs/>
      <w:color w:val="4F81BD"/>
      <w:sz w:val="22"/>
      <w:szCs w:val="22"/>
    </w:rPr>
  </w:style>
  <w:style w:type="paragraph" w:styleId="Heading4">
    <w:name w:val="heading 4"/>
    <w:basedOn w:val="Normal"/>
    <w:next w:val="Normal"/>
    <w:link w:val="Heading4Char"/>
    <w:uiPriority w:val="9"/>
    <w:unhideWhenUsed/>
    <w:qFormat/>
    <w:rsid w:val="00007FD6"/>
    <w:pPr>
      <w:keepNext/>
      <w:keepLines/>
      <w:spacing w:before="200"/>
      <w:ind w:left="1080"/>
      <w:contextualSpacing/>
      <w:outlineLvl w:val="3"/>
    </w:pPr>
    <w:rPr>
      <w:rFonts w:ascii="Arial" w:hAnsi="Arial" w:cs="Arial"/>
      <w:b/>
      <w:bCs/>
      <w:i/>
      <w:iCs/>
      <w:color w:val="4F81BD"/>
      <w:sz w:val="22"/>
      <w:szCs w:val="22"/>
    </w:rPr>
  </w:style>
  <w:style w:type="paragraph" w:styleId="Heading5">
    <w:name w:val="heading 5"/>
    <w:basedOn w:val="Normal"/>
    <w:next w:val="Normal"/>
    <w:link w:val="Heading5Char"/>
    <w:uiPriority w:val="9"/>
    <w:semiHidden/>
    <w:unhideWhenUsed/>
    <w:qFormat/>
    <w:rsid w:val="00007FD6"/>
    <w:pPr>
      <w:keepNext/>
      <w:keepLines/>
      <w:spacing w:before="200"/>
      <w:outlineLvl w:val="4"/>
    </w:pPr>
    <w:rPr>
      <w:rFonts w:ascii="Cambria" w:hAnsi="Cambria"/>
      <w:color w:val="243F60"/>
      <w:sz w:val="24"/>
      <w:szCs w:val="24"/>
    </w:rPr>
  </w:style>
  <w:style w:type="paragraph" w:styleId="Heading8">
    <w:name w:val="heading 8"/>
    <w:basedOn w:val="Normal"/>
    <w:next w:val="Normal"/>
    <w:link w:val="Heading8Char"/>
    <w:uiPriority w:val="9"/>
    <w:semiHidden/>
    <w:unhideWhenUsed/>
    <w:qFormat/>
    <w:rsid w:val="00007FD6"/>
    <w:pPr>
      <w:keepNext/>
      <w:keepLines/>
      <w:spacing w:before="200"/>
      <w:outlineLvl w:val="7"/>
    </w:pPr>
    <w:rPr>
      <w:rFonts w:ascii="Cambria" w:hAnsi="Cambria"/>
      <w:color w:val="404040"/>
    </w:rPr>
  </w:style>
  <w:style w:type="paragraph" w:styleId="Heading9">
    <w:name w:val="heading 9"/>
    <w:basedOn w:val="Normal"/>
    <w:next w:val="Normal"/>
    <w:link w:val="Heading9Char"/>
    <w:uiPriority w:val="9"/>
    <w:semiHidden/>
    <w:unhideWhenUsed/>
    <w:qFormat/>
    <w:rsid w:val="00007FD6"/>
    <w:pPr>
      <w:keepNext/>
      <w:keepLines/>
      <w:spacing w:before="200"/>
      <w:outlineLvl w:val="8"/>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E0FED"/>
    <w:pPr>
      <w:tabs>
        <w:tab w:val="center" w:pos="4320"/>
        <w:tab w:val="right" w:pos="8640"/>
      </w:tabs>
    </w:pPr>
  </w:style>
  <w:style w:type="paragraph" w:styleId="Footer">
    <w:name w:val="footer"/>
    <w:basedOn w:val="Normal"/>
    <w:link w:val="FooterChar"/>
    <w:uiPriority w:val="99"/>
    <w:rsid w:val="004E0FED"/>
    <w:pPr>
      <w:tabs>
        <w:tab w:val="center" w:pos="4320"/>
        <w:tab w:val="right" w:pos="8640"/>
      </w:tabs>
    </w:pPr>
  </w:style>
  <w:style w:type="character" w:styleId="PageNumber">
    <w:name w:val="page number"/>
    <w:basedOn w:val="DefaultParagraphFont"/>
    <w:uiPriority w:val="99"/>
    <w:rsid w:val="004E0FED"/>
  </w:style>
  <w:style w:type="character" w:customStyle="1" w:styleId="phone">
    <w:name w:val="phone"/>
    <w:basedOn w:val="DefaultParagraphFont"/>
    <w:rsid w:val="00B50CA7"/>
  </w:style>
  <w:style w:type="paragraph" w:styleId="BalloonText">
    <w:name w:val="Balloon Text"/>
    <w:basedOn w:val="Normal"/>
    <w:link w:val="BalloonTextChar"/>
    <w:uiPriority w:val="99"/>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uiPriority w:val="99"/>
    <w:rsid w:val="000C747D"/>
    <w:rPr>
      <w:b/>
      <w:bCs/>
    </w:rPr>
  </w:style>
  <w:style w:type="character" w:customStyle="1" w:styleId="CommentSubjectChar">
    <w:name w:val="Comment Subject Char"/>
    <w:link w:val="CommentSubject"/>
    <w:uiPriority w:val="99"/>
    <w:rsid w:val="000C747D"/>
    <w:rPr>
      <w:b/>
      <w:bCs/>
    </w:rPr>
  </w:style>
  <w:style w:type="paragraph" w:styleId="Revision">
    <w:name w:val="Revision"/>
    <w:hidden/>
    <w:uiPriority w:val="99"/>
    <w:semiHidden/>
    <w:rsid w:val="000C747D"/>
  </w:style>
  <w:style w:type="character" w:styleId="Hyperlink">
    <w:name w:val="Hyperlink"/>
    <w:uiPriority w:val="99"/>
    <w:rsid w:val="00506EF1"/>
    <w:rPr>
      <w:color w:val="0000FF"/>
      <w:u w:val="single"/>
    </w:rPr>
  </w:style>
  <w:style w:type="table" w:styleId="TableGrid">
    <w:name w:val="Table Grid"/>
    <w:basedOn w:val="TableNormal"/>
    <w:uiPriority w:val="5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4360"/>
    <w:pPr>
      <w:ind w:left="720"/>
    </w:pPr>
  </w:style>
  <w:style w:type="character" w:customStyle="1" w:styleId="HeaderChar">
    <w:name w:val="Header Char"/>
    <w:basedOn w:val="DefaultParagraphFont"/>
    <w:link w:val="Header"/>
    <w:uiPriority w:val="99"/>
    <w:rsid w:val="0022769D"/>
  </w:style>
  <w:style w:type="character" w:customStyle="1" w:styleId="Heading1Char">
    <w:name w:val="Heading 1 Char"/>
    <w:aliases w:val="TOC Heading One RFP Char"/>
    <w:basedOn w:val="DefaultParagraphFont"/>
    <w:link w:val="Heading1"/>
    <w:rsid w:val="00007FD6"/>
    <w:rPr>
      <w:rFonts w:ascii="Univers" w:hAnsi="Univers"/>
      <w:sz w:val="24"/>
    </w:rPr>
  </w:style>
  <w:style w:type="character" w:customStyle="1" w:styleId="Heading2Char">
    <w:name w:val="Heading 2 Char"/>
    <w:basedOn w:val="DefaultParagraphFont"/>
    <w:link w:val="Heading2"/>
    <w:uiPriority w:val="9"/>
    <w:rsid w:val="00007FD6"/>
    <w:rPr>
      <w:rFonts w:ascii="Arial" w:hAnsi="Arial" w:cs="Arial"/>
      <w:b/>
      <w:bCs/>
      <w:color w:val="4F81BD"/>
      <w:sz w:val="22"/>
      <w:szCs w:val="22"/>
    </w:rPr>
  </w:style>
  <w:style w:type="character" w:customStyle="1" w:styleId="Heading3Char">
    <w:name w:val="Heading 3 Char"/>
    <w:basedOn w:val="DefaultParagraphFont"/>
    <w:link w:val="Heading3"/>
    <w:uiPriority w:val="9"/>
    <w:rsid w:val="00007FD6"/>
    <w:rPr>
      <w:rFonts w:ascii="Arial" w:hAnsi="Arial" w:cs="Arial"/>
      <w:b/>
      <w:bCs/>
      <w:color w:val="4F81BD"/>
      <w:sz w:val="22"/>
      <w:szCs w:val="22"/>
    </w:rPr>
  </w:style>
  <w:style w:type="character" w:customStyle="1" w:styleId="Heading4Char">
    <w:name w:val="Heading 4 Char"/>
    <w:basedOn w:val="DefaultParagraphFont"/>
    <w:link w:val="Heading4"/>
    <w:uiPriority w:val="9"/>
    <w:rsid w:val="00007FD6"/>
    <w:rPr>
      <w:rFonts w:ascii="Arial" w:hAnsi="Arial" w:cs="Arial"/>
      <w:b/>
      <w:bCs/>
      <w:i/>
      <w:iCs/>
      <w:color w:val="4F81BD"/>
      <w:sz w:val="22"/>
      <w:szCs w:val="22"/>
    </w:rPr>
  </w:style>
  <w:style w:type="character" w:customStyle="1" w:styleId="Heading5Char">
    <w:name w:val="Heading 5 Char"/>
    <w:basedOn w:val="DefaultParagraphFont"/>
    <w:link w:val="Heading5"/>
    <w:uiPriority w:val="9"/>
    <w:semiHidden/>
    <w:rsid w:val="00007FD6"/>
    <w:rPr>
      <w:rFonts w:ascii="Cambria" w:hAnsi="Cambria"/>
      <w:color w:val="243F60"/>
      <w:sz w:val="24"/>
      <w:szCs w:val="24"/>
    </w:rPr>
  </w:style>
  <w:style w:type="character" w:customStyle="1" w:styleId="Heading8Char">
    <w:name w:val="Heading 8 Char"/>
    <w:basedOn w:val="DefaultParagraphFont"/>
    <w:link w:val="Heading8"/>
    <w:uiPriority w:val="9"/>
    <w:semiHidden/>
    <w:rsid w:val="00007FD6"/>
    <w:rPr>
      <w:rFonts w:ascii="Cambria" w:hAnsi="Cambria"/>
      <w:color w:val="404040"/>
    </w:rPr>
  </w:style>
  <w:style w:type="character" w:customStyle="1" w:styleId="Heading9Char">
    <w:name w:val="Heading 9 Char"/>
    <w:basedOn w:val="DefaultParagraphFont"/>
    <w:link w:val="Heading9"/>
    <w:uiPriority w:val="9"/>
    <w:semiHidden/>
    <w:rsid w:val="00007FD6"/>
    <w:rPr>
      <w:rFonts w:ascii="Cambria" w:hAnsi="Cambria"/>
      <w:i/>
      <w:iCs/>
      <w:color w:val="404040"/>
    </w:rPr>
  </w:style>
  <w:style w:type="character" w:customStyle="1" w:styleId="Char">
    <w:name w:val="Char"/>
    <w:rsid w:val="00007FD6"/>
    <w:rPr>
      <w:rFonts w:ascii="Arial" w:hAnsi="Arial" w:cs="Arial"/>
      <w:b/>
      <w:bCs/>
      <w:sz w:val="26"/>
      <w:szCs w:val="26"/>
      <w:lang w:val="en-US" w:eastAsia="en-US" w:bidi="ar-SA"/>
    </w:rPr>
  </w:style>
  <w:style w:type="character" w:customStyle="1" w:styleId="BalloonTextChar">
    <w:name w:val="Balloon Text Char"/>
    <w:link w:val="BalloonText"/>
    <w:uiPriority w:val="99"/>
    <w:semiHidden/>
    <w:rsid w:val="00007FD6"/>
    <w:rPr>
      <w:rFonts w:ascii="Tahoma" w:hAnsi="Tahoma" w:cs="Tahoma"/>
      <w:sz w:val="16"/>
      <w:szCs w:val="16"/>
    </w:rPr>
  </w:style>
  <w:style w:type="character" w:customStyle="1" w:styleId="FooterChar">
    <w:name w:val="Footer Char"/>
    <w:basedOn w:val="DefaultParagraphFont"/>
    <w:link w:val="Footer"/>
    <w:uiPriority w:val="99"/>
    <w:rsid w:val="00007FD6"/>
  </w:style>
  <w:style w:type="paragraph" w:styleId="BodyText2">
    <w:name w:val="Body Text 2"/>
    <w:basedOn w:val="Normal"/>
    <w:link w:val="BodyText2Char"/>
    <w:rsid w:val="00007FD6"/>
    <w:pPr>
      <w:spacing w:after="120" w:line="480" w:lineRule="auto"/>
    </w:pPr>
    <w:rPr>
      <w:rFonts w:ascii="Arial" w:hAnsi="Arial"/>
      <w:sz w:val="24"/>
    </w:rPr>
  </w:style>
  <w:style w:type="character" w:customStyle="1" w:styleId="BodyText2Char">
    <w:name w:val="Body Text 2 Char"/>
    <w:basedOn w:val="DefaultParagraphFont"/>
    <w:link w:val="BodyText2"/>
    <w:rsid w:val="00007FD6"/>
    <w:rPr>
      <w:rFonts w:ascii="Arial" w:hAnsi="Arial"/>
      <w:sz w:val="24"/>
    </w:rPr>
  </w:style>
  <w:style w:type="paragraph" w:styleId="TOCHeading">
    <w:name w:val="TOC Heading"/>
    <w:basedOn w:val="Heading1"/>
    <w:next w:val="Normal"/>
    <w:uiPriority w:val="39"/>
    <w:semiHidden/>
    <w:unhideWhenUsed/>
    <w:qFormat/>
    <w:rsid w:val="00007FD6"/>
    <w:pPr>
      <w:keepLines/>
      <w:spacing w:before="480" w:line="276" w:lineRule="auto"/>
      <w:jc w:val="left"/>
      <w:outlineLvl w:val="9"/>
    </w:pPr>
    <w:rPr>
      <w:rFonts w:ascii="Cambria" w:hAnsi="Cambria"/>
      <w:b/>
      <w:bCs/>
      <w:color w:val="365F91"/>
      <w:sz w:val="28"/>
      <w:szCs w:val="28"/>
      <w:lang w:eastAsia="ja-JP"/>
    </w:rPr>
  </w:style>
  <w:style w:type="paragraph" w:styleId="TOC2">
    <w:name w:val="toc 2"/>
    <w:basedOn w:val="Normal"/>
    <w:next w:val="Normal"/>
    <w:autoRedefine/>
    <w:uiPriority w:val="39"/>
    <w:unhideWhenUsed/>
    <w:rsid w:val="00007FD6"/>
    <w:pPr>
      <w:spacing w:after="100"/>
      <w:ind w:left="240"/>
    </w:pPr>
    <w:rPr>
      <w:rFonts w:ascii="Arial" w:eastAsia="Calibri" w:hAnsi="Arial" w:cs="Arial"/>
      <w:sz w:val="24"/>
      <w:szCs w:val="24"/>
    </w:rPr>
  </w:style>
  <w:style w:type="paragraph" w:styleId="TOC3">
    <w:name w:val="toc 3"/>
    <w:basedOn w:val="Normal"/>
    <w:next w:val="Normal"/>
    <w:autoRedefine/>
    <w:uiPriority w:val="39"/>
    <w:unhideWhenUsed/>
    <w:rsid w:val="00007FD6"/>
    <w:pPr>
      <w:spacing w:after="100"/>
      <w:ind w:left="480"/>
    </w:pPr>
    <w:rPr>
      <w:rFonts w:ascii="Arial" w:eastAsia="Calibri" w:hAnsi="Arial" w:cs="Arial"/>
      <w:sz w:val="24"/>
      <w:szCs w:val="24"/>
    </w:rPr>
  </w:style>
  <w:style w:type="paragraph" w:styleId="Title">
    <w:name w:val="Title"/>
    <w:basedOn w:val="Normal"/>
    <w:next w:val="Normal"/>
    <w:link w:val="TitleChar"/>
    <w:uiPriority w:val="10"/>
    <w:qFormat/>
    <w:rsid w:val="00007FD6"/>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007FD6"/>
    <w:rPr>
      <w:rFonts w:ascii="Cambria" w:hAnsi="Cambria"/>
      <w:color w:val="17365D"/>
      <w:spacing w:val="5"/>
      <w:kern w:val="28"/>
      <w:sz w:val="52"/>
      <w:szCs w:val="52"/>
    </w:rPr>
  </w:style>
  <w:style w:type="paragraph" w:styleId="Subtitle">
    <w:name w:val="Subtitle"/>
    <w:basedOn w:val="Normal"/>
    <w:next w:val="Normal"/>
    <w:link w:val="SubtitleChar"/>
    <w:uiPriority w:val="11"/>
    <w:qFormat/>
    <w:rsid w:val="00007FD6"/>
    <w:pPr>
      <w:numPr>
        <w:ilvl w:val="1"/>
      </w:numPr>
      <w:spacing w:after="200"/>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007FD6"/>
    <w:rPr>
      <w:rFonts w:ascii="Cambria" w:hAnsi="Cambria"/>
      <w:i/>
      <w:iCs/>
      <w:color w:val="4F81BD"/>
      <w:spacing w:val="15"/>
      <w:sz w:val="24"/>
      <w:szCs w:val="24"/>
    </w:rPr>
  </w:style>
  <w:style w:type="paragraph" w:customStyle="1" w:styleId="BodyText-RFP">
    <w:name w:val="Body Text-RFP"/>
    <w:basedOn w:val="Normal"/>
    <w:qFormat/>
    <w:rsid w:val="00007FD6"/>
    <w:pPr>
      <w:spacing w:after="200" w:line="276" w:lineRule="auto"/>
    </w:pPr>
    <w:rPr>
      <w:rFonts w:ascii="Arial" w:hAnsi="Arial" w:cs="Arial"/>
      <w:color w:val="000000"/>
      <w:sz w:val="22"/>
      <w:szCs w:val="22"/>
    </w:rPr>
  </w:style>
  <w:style w:type="paragraph" w:customStyle="1" w:styleId="Bullet-1">
    <w:name w:val="Bullet-1"/>
    <w:basedOn w:val="BodyText-RFP"/>
    <w:qFormat/>
    <w:rsid w:val="00007FD6"/>
    <w:pPr>
      <w:numPr>
        <w:numId w:val="4"/>
      </w:numPr>
    </w:pPr>
  </w:style>
  <w:style w:type="paragraph" w:styleId="Caption">
    <w:name w:val="caption"/>
    <w:basedOn w:val="Normal"/>
    <w:next w:val="Normal"/>
    <w:link w:val="CaptionChar"/>
    <w:uiPriority w:val="35"/>
    <w:qFormat/>
    <w:rsid w:val="00007FD6"/>
    <w:pPr>
      <w:keepNext/>
    </w:pPr>
    <w:rPr>
      <w:rFonts w:ascii="Arial" w:hAnsi="Arial" w:cs="Arial"/>
      <w:b/>
      <w:bCs/>
    </w:rPr>
  </w:style>
  <w:style w:type="character" w:customStyle="1" w:styleId="CaptionChar">
    <w:name w:val="Caption Char"/>
    <w:link w:val="Caption"/>
    <w:uiPriority w:val="35"/>
    <w:rsid w:val="00007FD6"/>
    <w:rPr>
      <w:rFonts w:ascii="Arial" w:hAnsi="Arial" w:cs="Arial"/>
      <w:b/>
      <w:bCs/>
    </w:rPr>
  </w:style>
  <w:style w:type="paragraph" w:customStyle="1" w:styleId="TableTextLeft">
    <w:name w:val="TableTextLeft"/>
    <w:basedOn w:val="Normal"/>
    <w:rsid w:val="00007FD6"/>
    <w:pPr>
      <w:tabs>
        <w:tab w:val="left" w:pos="720"/>
        <w:tab w:val="left" w:pos="1440"/>
      </w:tabs>
      <w:spacing w:before="20" w:after="20"/>
    </w:pPr>
    <w:rPr>
      <w:rFonts w:ascii="Arial" w:hAnsi="Arial"/>
      <w:lang w:bidi="en-US"/>
    </w:rPr>
  </w:style>
  <w:style w:type="paragraph" w:customStyle="1" w:styleId="TableTextCenter">
    <w:name w:val="TableTextCenter"/>
    <w:basedOn w:val="TableTextLeft"/>
    <w:rsid w:val="00007FD6"/>
    <w:pPr>
      <w:jc w:val="center"/>
    </w:pPr>
  </w:style>
  <w:style w:type="paragraph" w:customStyle="1" w:styleId="TableHeader">
    <w:name w:val="TableHeader"/>
    <w:basedOn w:val="Normal"/>
    <w:rsid w:val="00007FD6"/>
    <w:pPr>
      <w:keepNext/>
      <w:tabs>
        <w:tab w:val="left" w:pos="720"/>
        <w:tab w:val="left" w:pos="1440"/>
        <w:tab w:val="left" w:pos="1800"/>
      </w:tabs>
      <w:spacing w:before="20" w:after="20"/>
      <w:jc w:val="center"/>
    </w:pPr>
    <w:rPr>
      <w:rFonts w:ascii="Arial" w:hAnsi="Arial"/>
      <w:b/>
      <w:smallCaps/>
      <w:lang w:bidi="en-US"/>
    </w:rPr>
  </w:style>
  <w:style w:type="paragraph" w:customStyle="1" w:styleId="Default">
    <w:name w:val="Default"/>
    <w:rsid w:val="00007FD6"/>
    <w:pPr>
      <w:autoSpaceDE w:val="0"/>
      <w:autoSpaceDN w:val="0"/>
      <w:adjustRightInd w:val="0"/>
    </w:pPr>
    <w:rPr>
      <w:rFonts w:ascii="Arial" w:eastAsia="Calibri" w:hAnsi="Arial" w:cs="Arial"/>
      <w:color w:val="000000"/>
      <w:sz w:val="24"/>
      <w:szCs w:val="24"/>
    </w:rPr>
  </w:style>
  <w:style w:type="paragraph" w:styleId="BodyText">
    <w:name w:val="Body Text"/>
    <w:basedOn w:val="Normal"/>
    <w:link w:val="BodyTextChar"/>
    <w:uiPriority w:val="99"/>
    <w:semiHidden/>
    <w:unhideWhenUsed/>
    <w:rsid w:val="00007FD6"/>
    <w:pPr>
      <w:spacing w:after="120"/>
    </w:pPr>
    <w:rPr>
      <w:rFonts w:ascii="Arial" w:eastAsia="Calibri" w:hAnsi="Arial" w:cs="Arial"/>
      <w:sz w:val="24"/>
      <w:szCs w:val="24"/>
    </w:rPr>
  </w:style>
  <w:style w:type="character" w:customStyle="1" w:styleId="BodyTextChar">
    <w:name w:val="Body Text Char"/>
    <w:basedOn w:val="DefaultParagraphFont"/>
    <w:link w:val="BodyText"/>
    <w:uiPriority w:val="99"/>
    <w:semiHidden/>
    <w:rsid w:val="00007FD6"/>
    <w:rPr>
      <w:rFonts w:ascii="Arial" w:eastAsia="Calibri" w:hAnsi="Arial" w:cs="Arial"/>
      <w:sz w:val="24"/>
      <w:szCs w:val="24"/>
    </w:rPr>
  </w:style>
  <w:style w:type="paragraph" w:styleId="BodyTextIndent2">
    <w:name w:val="Body Text Indent 2"/>
    <w:basedOn w:val="Normal"/>
    <w:link w:val="BodyTextIndent2Char"/>
    <w:uiPriority w:val="99"/>
    <w:semiHidden/>
    <w:unhideWhenUsed/>
    <w:rsid w:val="00007FD6"/>
    <w:pPr>
      <w:spacing w:after="120" w:line="480" w:lineRule="auto"/>
      <w:ind w:left="360"/>
    </w:pPr>
    <w:rPr>
      <w:rFonts w:ascii="Arial" w:eastAsia="Calibri" w:hAnsi="Arial" w:cs="Arial"/>
      <w:sz w:val="24"/>
      <w:szCs w:val="24"/>
    </w:rPr>
  </w:style>
  <w:style w:type="character" w:customStyle="1" w:styleId="BodyTextIndent2Char">
    <w:name w:val="Body Text Indent 2 Char"/>
    <w:basedOn w:val="DefaultParagraphFont"/>
    <w:link w:val="BodyTextIndent2"/>
    <w:uiPriority w:val="99"/>
    <w:semiHidden/>
    <w:rsid w:val="00007FD6"/>
    <w:rPr>
      <w:rFonts w:ascii="Arial" w:eastAsia="Calibri" w:hAnsi="Arial" w:cs="Arial"/>
      <w:sz w:val="24"/>
      <w:szCs w:val="24"/>
    </w:rPr>
  </w:style>
  <w:style w:type="paragraph" w:styleId="ListBullet5">
    <w:name w:val="List Bullet 5"/>
    <w:basedOn w:val="Normal"/>
    <w:uiPriority w:val="99"/>
    <w:semiHidden/>
    <w:unhideWhenUsed/>
    <w:rsid w:val="00007FD6"/>
    <w:pPr>
      <w:numPr>
        <w:numId w:val="5"/>
      </w:numPr>
      <w:tabs>
        <w:tab w:val="clear" w:pos="360"/>
      </w:tabs>
      <w:spacing w:after="200"/>
      <w:ind w:left="1080"/>
      <w:contextualSpacing/>
    </w:pPr>
    <w:rPr>
      <w:rFonts w:ascii="Arial" w:eastAsia="Calibri" w:hAnsi="Arial" w:cs="Arial"/>
      <w:sz w:val="24"/>
      <w:szCs w:val="24"/>
    </w:rPr>
  </w:style>
  <w:style w:type="table" w:styleId="LightShading-Accent1">
    <w:name w:val="Light Shading Accent 1"/>
    <w:basedOn w:val="TableNormal"/>
    <w:uiPriority w:val="60"/>
    <w:rsid w:val="00007FD6"/>
    <w:rPr>
      <w:rFonts w:ascii="Arial" w:eastAsia="Calibri" w:hAnsi="Arial" w:cs="Arial"/>
      <w:color w:val="365F91"/>
      <w:sz w:val="24"/>
      <w:szCs w:val="24"/>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Pa0">
    <w:name w:val="Pa0"/>
    <w:basedOn w:val="Normal"/>
    <w:next w:val="Normal"/>
    <w:uiPriority w:val="99"/>
    <w:rsid w:val="00007FD6"/>
    <w:pPr>
      <w:widowControl w:val="0"/>
      <w:autoSpaceDE w:val="0"/>
      <w:autoSpaceDN w:val="0"/>
      <w:adjustRightInd w:val="0"/>
      <w:spacing w:line="241" w:lineRule="atLeast"/>
    </w:pPr>
    <w:rPr>
      <w:rFonts w:ascii="Open Sans" w:eastAsiaTheme="minorEastAsia" w:hAnsi="Open Sans"/>
      <w:sz w:val="24"/>
      <w:szCs w:val="24"/>
    </w:rPr>
  </w:style>
  <w:style w:type="character" w:styleId="FollowedHyperlink">
    <w:name w:val="FollowedHyperlink"/>
    <w:basedOn w:val="DefaultParagraphFont"/>
    <w:uiPriority w:val="99"/>
    <w:semiHidden/>
    <w:unhideWhenUsed/>
    <w:rsid w:val="00007FD6"/>
    <w:rPr>
      <w:color w:val="800080" w:themeColor="followedHyperlink"/>
      <w:u w:val="single"/>
    </w:rPr>
  </w:style>
  <w:style w:type="paragraph" w:customStyle="1" w:styleId="BodyText4Outline">
    <w:name w:val="Body Text 4 Outline"/>
    <w:basedOn w:val="Normal"/>
    <w:rsid w:val="00007FD6"/>
    <w:pPr>
      <w:numPr>
        <w:ilvl w:val="3"/>
        <w:numId w:val="6"/>
      </w:numPr>
      <w:spacing w:before="120" w:after="120"/>
      <w:outlineLvl w:val="2"/>
    </w:pPr>
    <w:rPr>
      <w:rFonts w:ascii="Arial" w:hAnsi="Arial"/>
      <w:snapToGrid w:val="0"/>
      <w:sz w:val="24"/>
    </w:rPr>
  </w:style>
  <w:style w:type="paragraph" w:customStyle="1" w:styleId="BodyText4">
    <w:name w:val="Body Text 4"/>
    <w:basedOn w:val="BodyText3"/>
    <w:rsid w:val="00007FD6"/>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semiHidden/>
    <w:unhideWhenUsed/>
    <w:rsid w:val="00007FD6"/>
    <w:pPr>
      <w:spacing w:after="120"/>
    </w:pPr>
    <w:rPr>
      <w:rFonts w:ascii="Arial" w:eastAsia="Calibri" w:hAnsi="Arial" w:cs="Arial"/>
      <w:sz w:val="16"/>
      <w:szCs w:val="16"/>
    </w:rPr>
  </w:style>
  <w:style w:type="character" w:customStyle="1" w:styleId="BodyText3Char">
    <w:name w:val="Body Text 3 Char"/>
    <w:basedOn w:val="DefaultParagraphFont"/>
    <w:link w:val="BodyText3"/>
    <w:uiPriority w:val="99"/>
    <w:semiHidden/>
    <w:rsid w:val="00007FD6"/>
    <w:rPr>
      <w:rFonts w:ascii="Arial" w:eastAsia="Calibri"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864207">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6545</Words>
  <Characters>38559</Characters>
  <Application>Microsoft Office Word</Application>
  <DocSecurity>0</DocSecurity>
  <Lines>321</Lines>
  <Paragraphs>90</Paragraphs>
  <ScaleCrop>false</ScaleCrop>
  <LinksUpToDate>false</LinksUpToDate>
  <CharactersWithSpaces>45014</CharactersWithSpaces>
  <SharedDoc>false</SharedDoc>
  <HLinks>
    <vt:vector size="12" baseType="variant">
      <vt:variant>
        <vt:i4>4587629</vt:i4>
      </vt:variant>
      <vt:variant>
        <vt:i4>3</vt:i4>
      </vt:variant>
      <vt:variant>
        <vt:i4>0</vt:i4>
      </vt:variant>
      <vt:variant>
        <vt:i4>5</vt:i4>
      </vt:variant>
      <vt:variant>
        <vt:lpwstr>mailto:bhanselman@kpmg.com</vt:lpwstr>
      </vt:variant>
      <vt:variant>
        <vt:lpwstr/>
      </vt:variant>
      <vt:variant>
        <vt:i4>2555907</vt:i4>
      </vt:variant>
      <vt:variant>
        <vt:i4>0</vt:i4>
      </vt:variant>
      <vt:variant>
        <vt:i4>0</vt:i4>
      </vt:variant>
      <vt:variant>
        <vt:i4>5</vt:i4>
      </vt:variant>
      <vt:variant>
        <vt:lpwstr>mailto:Dora.Mejia@covered.ca.gov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2015-08-26T22:32:00Z</dcterms:created>
  <dcterms:modified xsi:type="dcterms:W3CDTF">2015-08-26T22:32:00Z</dcterms:modified>
</cp:coreProperties>
</file>